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bookmarkStart w:id="0" w:name="OLE_LINK2"/>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spacing w:line="400" w:lineRule="exact"/>
        <w:jc w:val="center"/>
        <w:rPr>
          <w:rFonts w:ascii="仿宋_GB2312" w:hAnsi="仿宋_GB2312" w:eastAsia="仿宋_GB2312" w:cs="仿宋_GB2312"/>
          <w:b/>
          <w:sz w:val="40"/>
          <w:szCs w:val="32"/>
        </w:rPr>
      </w:pPr>
      <w:r>
        <w:rPr>
          <w:rFonts w:hint="eastAsia" w:ascii="仿宋_GB2312" w:hAnsi="仿宋_GB2312" w:eastAsia="仿宋_GB2312" w:cs="仿宋_GB2312"/>
          <w:sz w:val="32"/>
          <w:szCs w:val="32"/>
        </w:rPr>
        <w:t>西医发〔2017〕</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号</w:t>
      </w:r>
    </w:p>
    <w:bookmarkEnd w:id="0"/>
    <w:p>
      <w:pPr>
        <w:spacing w:line="500" w:lineRule="exact"/>
        <w:jc w:val="center"/>
        <w:rPr>
          <w:rFonts w:ascii="仿宋_GB2312" w:eastAsia="仿宋_GB2312"/>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关于印发《西安医学院</w:t>
      </w:r>
      <w:r>
        <w:rPr>
          <w:rFonts w:hint="eastAsia" w:ascii="宋体" w:hAnsi="宋体" w:cs="宋体"/>
          <w:b/>
          <w:bCs/>
          <w:sz w:val="44"/>
          <w:szCs w:val="44"/>
          <w:lang w:val="en-US" w:eastAsia="zh-CN"/>
        </w:rPr>
        <w:t>校级奖学金评定办法</w:t>
      </w:r>
      <w:r>
        <w:rPr>
          <w:rFonts w:hint="eastAsia" w:ascii="宋体" w:hAnsi="宋体" w:eastAsia="宋体" w:cs="宋体"/>
          <w:b/>
          <w:bCs/>
          <w:sz w:val="44"/>
          <w:szCs w:val="44"/>
        </w:rPr>
        <w:t>》</w:t>
      </w:r>
      <w:r>
        <w:rPr>
          <w:rFonts w:hint="eastAsia" w:ascii="宋体" w:hAnsi="宋体" w:cs="宋体"/>
          <w:b/>
          <w:bCs/>
          <w:sz w:val="44"/>
          <w:szCs w:val="44"/>
          <w:lang w:eastAsia="zh-CN"/>
        </w:rPr>
        <w:t>（</w:t>
      </w:r>
      <w:r>
        <w:rPr>
          <w:rFonts w:hint="eastAsia" w:ascii="宋体" w:hAnsi="宋体" w:cs="宋体"/>
          <w:b/>
          <w:bCs/>
          <w:sz w:val="44"/>
          <w:szCs w:val="44"/>
          <w:lang w:val="en-US" w:eastAsia="zh-CN"/>
        </w:rPr>
        <w:t>试行</w:t>
      </w:r>
      <w:r>
        <w:rPr>
          <w:rFonts w:hint="eastAsia" w:ascii="宋体" w:hAnsi="宋体" w:cs="宋体"/>
          <w:b/>
          <w:bCs/>
          <w:sz w:val="44"/>
          <w:szCs w:val="44"/>
          <w:lang w:eastAsia="zh-CN"/>
        </w:rPr>
        <w:t>）</w:t>
      </w:r>
      <w:r>
        <w:rPr>
          <w:rFonts w:hint="eastAsia" w:ascii="宋体" w:hAnsi="宋体" w:eastAsia="宋体" w:cs="宋体"/>
          <w:b/>
          <w:bCs/>
          <w:sz w:val="44"/>
          <w:szCs w:val="44"/>
        </w:rPr>
        <w:t>的通知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各行政单位、机关各处室，各附属医院：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4"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全面贯彻党的教育方针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激励学生奋发学习，促进学生德、智、体、美全面发展，培养高素质的应用型医药卫生人才，</w:t>
      </w:r>
      <w:r>
        <w:rPr>
          <w:rFonts w:hint="eastAsia" w:ascii="仿宋_GB2312" w:hAnsi="仿宋_GB2312" w:eastAsia="仿宋_GB2312" w:cs="仿宋_GB2312"/>
          <w:sz w:val="32"/>
          <w:szCs w:val="32"/>
        </w:rPr>
        <w:t>特制订《西安医学院</w:t>
      </w:r>
      <w:r>
        <w:rPr>
          <w:rFonts w:hint="eastAsia" w:ascii="仿宋_GB2312" w:hAnsi="仿宋_GB2312" w:eastAsia="仿宋_GB2312" w:cs="仿宋_GB2312"/>
          <w:sz w:val="32"/>
          <w:szCs w:val="32"/>
          <w:lang w:val="en-US" w:eastAsia="zh-CN"/>
        </w:rPr>
        <w:t>校级奖学金评定办法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，经院长办公会审议通过，现予印发，请遵照执行。</w:t>
      </w:r>
    </w:p>
    <w:p>
      <w:pPr>
        <w:ind w:right="540" w:firstLine="70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right="540" w:firstLine="705"/>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西安医学院</w:t>
      </w:r>
    </w:p>
    <w:p>
      <w:pPr>
        <w:ind w:firstLine="70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2017年7月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日 </w:t>
      </w:r>
    </w:p>
    <w:p>
      <w:pPr>
        <w:ind w:firstLine="705"/>
        <w:jc w:val="center"/>
        <w:rPr>
          <w:rFonts w:hint="eastAsia" w:ascii="仿宋_GB2312" w:hAnsi="仿宋_GB2312" w:eastAsia="仿宋_GB2312" w:cs="仿宋_GB2312"/>
          <w:sz w:val="32"/>
          <w:szCs w:val="32"/>
        </w:rPr>
      </w:pPr>
    </w:p>
    <w:p>
      <w:pPr>
        <w:pBdr>
          <w:top w:val="single" w:color="auto" w:sz="6" w:space="1"/>
          <w:bottom w:val="single" w:color="auto" w:sz="6" w:space="0"/>
        </w:pBd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抄送：院领导</w:t>
      </w:r>
    </w:p>
    <w:p>
      <w:pPr>
        <w:pBdr>
          <w:bottom w:val="single" w:color="auto" w:sz="4" w:space="1"/>
        </w:pBdr>
        <w:spacing w:line="360" w:lineRule="exact"/>
        <w:rPr>
          <w:rFonts w:ascii="仿宋_GB2312" w:eastAsia="仿宋_GB2312" w:cs="宋体"/>
          <w:b/>
          <w:bCs/>
          <w:sz w:val="36"/>
          <w:szCs w:val="36"/>
        </w:rPr>
      </w:pPr>
      <w:r>
        <w:rPr>
          <w:rFonts w:hint="eastAsia" w:ascii="仿宋_GB2312" w:hAnsi="仿宋_GB2312" w:eastAsia="仿宋_GB2312" w:cs="仿宋_GB2312"/>
          <w:sz w:val="28"/>
          <w:szCs w:val="28"/>
        </w:rPr>
        <w:t xml:space="preserve">  西安医学院党政办公室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Style w:val="7"/>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t>2017年7月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日印</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cs="宋体" w:asciiTheme="majorEastAsia" w:hAnsiTheme="majorEastAsia" w:eastAsiaTheme="majorEastAsia"/>
          <w:b/>
          <w:color w:val="000000"/>
          <w:kern w:val="0"/>
          <w:sz w:val="36"/>
          <w:szCs w:val="36"/>
        </w:rPr>
      </w:pPr>
      <w:r>
        <w:rPr>
          <w:rFonts w:hint="eastAsia" w:cs="宋体" w:asciiTheme="majorEastAsia" w:hAnsiTheme="majorEastAsia" w:eastAsiaTheme="majorEastAsia"/>
          <w:b/>
          <w:color w:val="000000"/>
          <w:kern w:val="0"/>
          <w:sz w:val="36"/>
          <w:szCs w:val="36"/>
        </w:rPr>
        <w:t>西安医学院校级奖学金评定办法（</w:t>
      </w:r>
      <w:r>
        <w:rPr>
          <w:rFonts w:hint="eastAsia" w:cs="宋体" w:asciiTheme="majorEastAsia" w:hAnsiTheme="majorEastAsia" w:eastAsiaTheme="majorEastAsia"/>
          <w:b/>
          <w:color w:val="000000"/>
          <w:kern w:val="0"/>
          <w:sz w:val="36"/>
          <w:szCs w:val="36"/>
          <w:lang w:val="en-US" w:eastAsia="zh-CN"/>
        </w:rPr>
        <w:t>试行</w:t>
      </w:r>
      <w:r>
        <w:rPr>
          <w:rFonts w:hint="eastAsia" w:cs="宋体" w:asciiTheme="majorEastAsia" w:hAnsiTheme="majorEastAsia" w:eastAsiaTheme="majorEastAsia"/>
          <w:b/>
          <w:color w:val="000000"/>
          <w:kern w:val="0"/>
          <w:sz w:val="36"/>
          <w:szCs w:val="36"/>
        </w:rPr>
        <w:t>）</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val="0"/>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第一章</w:t>
      </w:r>
      <w:r>
        <w:rPr>
          <w:rFonts w:hint="eastAsia" w:ascii="黑体" w:hAnsi="黑体" w:eastAsia="黑体" w:cs="黑体"/>
          <w:b w:val="0"/>
          <w:bCs/>
          <w:color w:val="000000"/>
          <w:kern w:val="0"/>
          <w:sz w:val="32"/>
          <w:szCs w:val="32"/>
          <w:lang w:val="en-US" w:eastAsia="zh-CN"/>
        </w:rPr>
        <w:t xml:space="preserve">  </w:t>
      </w:r>
      <w:r>
        <w:rPr>
          <w:rFonts w:hint="eastAsia" w:ascii="黑体" w:hAnsi="黑体" w:eastAsia="黑体" w:cs="黑体"/>
          <w:b w:val="0"/>
          <w:bCs/>
          <w:color w:val="000000"/>
          <w:kern w:val="0"/>
          <w:sz w:val="32"/>
          <w:szCs w:val="32"/>
        </w:rPr>
        <w:t>总则</w:t>
      </w:r>
    </w:p>
    <w:p>
      <w:pPr>
        <w:pStyle w:val="5"/>
        <w:keepNext w:val="0"/>
        <w:keepLines w:val="0"/>
        <w:pageBreakBefore w:val="0"/>
        <w:kinsoku/>
        <w:overflowPunct/>
        <w:topLinePunct w:val="0"/>
        <w:bidi w:val="0"/>
        <w:snapToGrid/>
        <w:spacing w:before="0" w:beforeAutospacing="0" w:after="0" w:afterAutospacing="0" w:line="600" w:lineRule="exact"/>
        <w:ind w:left="0" w:leftChars="0" w:right="0" w:rightChars="0" w:firstLine="644"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第一条 </w:t>
      </w:r>
      <w:r>
        <w:rPr>
          <w:rFonts w:hint="eastAsia" w:ascii="仿宋_GB2312" w:hAnsi="仿宋_GB2312" w:eastAsia="仿宋_GB2312" w:cs="仿宋_GB2312"/>
          <w:color w:val="000000"/>
          <w:sz w:val="32"/>
          <w:szCs w:val="32"/>
        </w:rPr>
        <w:t xml:space="preserve">为了全面贯彻党的教育方针，激励学生奋发学习，促进学生德、智、体、美全面发展，培养高素质的应用型医药卫生人才，结合我校实际情况，特制定本办法。 </w:t>
      </w:r>
    </w:p>
    <w:p>
      <w:pPr>
        <w:pStyle w:val="5"/>
        <w:keepNext w:val="0"/>
        <w:keepLines w:val="0"/>
        <w:pageBreakBefore w:val="0"/>
        <w:kinsoku/>
        <w:overflowPunct/>
        <w:topLinePunct w:val="0"/>
        <w:bidi w:val="0"/>
        <w:snapToGrid/>
        <w:spacing w:before="0" w:beforeAutospacing="0" w:after="0" w:afterAutospacing="0" w:line="600" w:lineRule="exact"/>
        <w:ind w:left="0" w:leftChars="0" w:right="0" w:rightChars="0" w:firstLine="644"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第二条</w:t>
      </w:r>
      <w:r>
        <w:rPr>
          <w:rFonts w:hint="eastAsia" w:ascii="仿宋_GB2312" w:hAnsi="仿宋_GB2312" w:eastAsia="仿宋_GB2312" w:cs="仿宋_GB2312"/>
          <w:color w:val="000000"/>
          <w:sz w:val="32"/>
          <w:szCs w:val="32"/>
        </w:rPr>
        <w:t xml:space="preserve"> 本办法适用于具有西安医学院学籍的全日制普通高等学历教育的本科学生。</w:t>
      </w:r>
    </w:p>
    <w:p>
      <w:pPr>
        <w:pStyle w:val="5"/>
        <w:keepNext w:val="0"/>
        <w:keepLines w:val="0"/>
        <w:pageBreakBefore w:val="0"/>
        <w:kinsoku/>
        <w:overflowPunct/>
        <w:topLinePunct w:val="0"/>
        <w:bidi w:val="0"/>
        <w:snapToGrid/>
        <w:spacing w:before="0" w:beforeAutospacing="0" w:after="0" w:afterAutospacing="0" w:line="600" w:lineRule="exact"/>
        <w:ind w:left="0" w:leftChars="0" w:right="0" w:rightChars="0" w:firstLine="644" w:firstLineChars="200"/>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第三条 </w:t>
      </w:r>
      <w:r>
        <w:rPr>
          <w:rFonts w:hint="eastAsia" w:ascii="仿宋_GB2312" w:hAnsi="仿宋_GB2312" w:eastAsia="仿宋_GB2312" w:cs="仿宋_GB2312"/>
          <w:color w:val="000000"/>
          <w:sz w:val="32"/>
          <w:szCs w:val="32"/>
        </w:rPr>
        <w:t>校级奖学金设置类别包括“学业奖学金”和“优秀个人单项奖学金”。学业奖学金和优秀个人单项奖学金可重复</w:t>
      </w:r>
    </w:p>
    <w:p>
      <w:pPr>
        <w:pStyle w:val="5"/>
        <w:keepNext w:val="0"/>
        <w:keepLines w:val="0"/>
        <w:pageBreakBefore w:val="0"/>
        <w:kinsoku/>
        <w:overflowPunct/>
        <w:topLinePunct w:val="0"/>
        <w:bidi w:val="0"/>
        <w:snapToGrid/>
        <w:spacing w:before="0" w:beforeAutospacing="0" w:after="0" w:afterAutospacing="0" w:line="600" w:lineRule="exact"/>
        <w:ind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评选。</w:t>
      </w:r>
    </w:p>
    <w:p>
      <w:pPr>
        <w:keepNext w:val="0"/>
        <w:keepLines w:val="0"/>
        <w:pageBreakBefore w:val="0"/>
        <w:kinsoku/>
        <w:overflowPunct/>
        <w:topLinePunct w:val="0"/>
        <w:bidi w:val="0"/>
        <w:snapToGrid/>
        <w:spacing w:line="600" w:lineRule="exact"/>
        <w:ind w:left="0" w:leftChars="0" w:right="0" w:right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 xml:space="preserve">  第二章</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奖学金申请基本条件</w:t>
      </w:r>
    </w:p>
    <w:p>
      <w:pPr>
        <w:keepNext w:val="0"/>
        <w:keepLines w:val="0"/>
        <w:pageBreakBefore w:val="0"/>
        <w:widowControl/>
        <w:kinsoku/>
        <w:wordWrap w:val="0"/>
        <w:overflowPunct/>
        <w:topLinePunct w:val="0"/>
        <w:bidi w:val="0"/>
        <w:snapToGrid/>
        <w:spacing w:line="600" w:lineRule="exact"/>
        <w:ind w:left="0" w:leftChars="0"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 xml:space="preserve">    第四条 </w:t>
      </w:r>
      <w:r>
        <w:rPr>
          <w:rFonts w:hint="eastAsia" w:ascii="仿宋_GB2312" w:hAnsi="仿宋_GB2312" w:eastAsia="仿宋_GB2312" w:cs="仿宋_GB2312"/>
          <w:b w:val="0"/>
          <w:bCs w:val="0"/>
          <w:sz w:val="32"/>
          <w:szCs w:val="32"/>
        </w:rPr>
        <w:t>各类奖学金评选的基本条件</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（一）坚持四项基本原则，拥护中国共产党的领导，热爱社会主义祖国；</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（二）遵守宪法、法律法规，积极履行公民义务，正确行使权利；</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（三）遵守校纪校规，勤奋刻苦，积极上进，集体荣誉感强；</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（四）遵守社会公德，</w:t>
      </w:r>
      <w:r>
        <w:rPr>
          <w:rFonts w:hint="eastAsia" w:ascii="仿宋_GB2312" w:hAnsi="仿宋_GB2312" w:eastAsia="仿宋_GB2312" w:cs="仿宋_GB2312"/>
          <w:sz w:val="32"/>
          <w:szCs w:val="32"/>
        </w:rPr>
        <w:t>尊敬师长</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团结同学，</w:t>
      </w:r>
      <w:r>
        <w:rPr>
          <w:rFonts w:hint="eastAsia" w:ascii="仿宋_GB2312" w:hAnsi="仿宋_GB2312" w:eastAsia="仿宋_GB2312" w:cs="仿宋_GB2312"/>
          <w:sz w:val="32"/>
          <w:szCs w:val="32"/>
          <w:lang w:val="zh-CN"/>
        </w:rPr>
        <w:t>诚实守信。</w:t>
      </w:r>
    </w:p>
    <w:p>
      <w:pPr>
        <w:keepNext w:val="0"/>
        <w:keepLines w:val="0"/>
        <w:pageBreakBefore w:val="0"/>
        <w:widowControl/>
        <w:kinsoku/>
        <w:wordWrap w:val="0"/>
        <w:overflowPunct/>
        <w:topLinePunct w:val="0"/>
        <w:bidi w:val="0"/>
        <w:snapToGrid/>
        <w:spacing w:line="600" w:lineRule="exact"/>
        <w:ind w:left="0" w:leftChars="0"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 xml:space="preserve">    第五条 </w:t>
      </w:r>
      <w:r>
        <w:rPr>
          <w:rFonts w:hint="eastAsia" w:ascii="仿宋_GB2312" w:hAnsi="仿宋_GB2312" w:eastAsia="仿宋_GB2312" w:cs="仿宋_GB2312"/>
          <w:b w:val="0"/>
          <w:bCs w:val="0"/>
          <w:sz w:val="32"/>
          <w:szCs w:val="32"/>
        </w:rPr>
        <w:t>凡当学年中有下列情况之一者，不得申请各类奖学金</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违反</w:t>
      </w:r>
      <w:r>
        <w:rPr>
          <w:rFonts w:hint="eastAsia" w:ascii="仿宋_GB2312" w:hAnsi="仿宋_GB2312" w:eastAsia="仿宋_GB2312" w:cs="仿宋_GB2312"/>
          <w:sz w:val="32"/>
          <w:szCs w:val="32"/>
        </w:rPr>
        <w:t>国家法律、法规、政策，造成不良后果或影响者；</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违反</w:t>
      </w:r>
      <w:r>
        <w:rPr>
          <w:rFonts w:hint="eastAsia" w:ascii="仿宋_GB2312" w:hAnsi="仿宋_GB2312" w:eastAsia="仿宋_GB2312" w:cs="仿宋_GB2312"/>
          <w:sz w:val="32"/>
          <w:szCs w:val="32"/>
        </w:rPr>
        <w:t>校纪校规，受到党、团、行政处分和校级通报批评者；</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（三）拖欠学费或其它应缴费用，有不良诚信记录者；</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）保留学籍者；</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）无正当理由，拒不担任社会工作，拒不参加社会实践、社会活动，不执行各级组织交办的任务者；</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）一学年内有一门以上（含一门）必修课不及格者；</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）擅自缺考者；</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一学年内病、事假合计160学时（含160学时）以上者；</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）获得国家奖学金者原则上不再参评</w:t>
      </w:r>
      <w:r>
        <w:rPr>
          <w:rFonts w:hint="eastAsia" w:ascii="仿宋_GB2312" w:hAnsi="仿宋_GB2312" w:eastAsia="仿宋_GB2312" w:cs="仿宋_GB2312"/>
          <w:sz w:val="32"/>
          <w:szCs w:val="32"/>
          <w:lang w:val="en-US" w:eastAsia="zh-CN"/>
        </w:rPr>
        <w:t>学业</w:t>
      </w:r>
      <w:r>
        <w:rPr>
          <w:rFonts w:hint="eastAsia" w:ascii="仿宋_GB2312" w:hAnsi="仿宋_GB2312" w:eastAsia="仿宋_GB2312" w:cs="仿宋_GB2312"/>
          <w:sz w:val="32"/>
          <w:szCs w:val="32"/>
        </w:rPr>
        <w:t>级奖学金</w:t>
      </w:r>
      <w:r>
        <w:rPr>
          <w:rFonts w:hint="eastAsia" w:ascii="仿宋_GB2312" w:hAnsi="仿宋_GB2312" w:eastAsia="仿宋_GB2312" w:cs="仿宋_GB2312"/>
          <w:sz w:val="32"/>
          <w:szCs w:val="32"/>
          <w:lang w:eastAsia="zh-CN"/>
        </w:rPr>
        <w:t>；</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（十）学校规定的其它不具备参评资格的情况。</w:t>
      </w:r>
    </w:p>
    <w:p>
      <w:pPr>
        <w:keepNext w:val="0"/>
        <w:keepLines w:val="0"/>
        <w:pageBreakBefore w:val="0"/>
        <w:kinsoku/>
        <w:overflowPunct/>
        <w:topLinePunct w:val="0"/>
        <w:bidi w:val="0"/>
        <w:snapToGrid/>
        <w:spacing w:line="600" w:lineRule="exact"/>
        <w:ind w:left="0" w:leftChars="0" w:right="0" w:right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第三章  校级奖学金评定办法</w:t>
      </w:r>
      <w:r>
        <w:rPr>
          <w:rFonts w:hint="eastAsia" w:ascii="黑体" w:hAnsi="黑体" w:eastAsia="黑体" w:cs="黑体"/>
          <w:b w:val="0"/>
          <w:bCs w:val="0"/>
          <w:sz w:val="32"/>
          <w:szCs w:val="32"/>
        </w:rPr>
        <w:t xml:space="preserve"> </w:t>
      </w:r>
    </w:p>
    <w:p>
      <w:pPr>
        <w:keepNext w:val="0"/>
        <w:keepLines w:val="0"/>
        <w:pageBreakBefore w:val="0"/>
        <w:kinsoku/>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 xml:space="preserve">第六条 </w:t>
      </w:r>
      <w:r>
        <w:rPr>
          <w:rFonts w:hint="eastAsia" w:ascii="仿宋_GB2312" w:hAnsi="仿宋_GB2312" w:eastAsia="仿宋_GB2312" w:cs="仿宋_GB2312"/>
          <w:b w:val="0"/>
          <w:bCs w:val="0"/>
          <w:color w:val="000000"/>
          <w:sz w:val="32"/>
          <w:szCs w:val="32"/>
        </w:rPr>
        <w:t xml:space="preserve"> 学业奖学金评定办法</w:t>
      </w:r>
    </w:p>
    <w:p>
      <w:pPr>
        <w:keepNext w:val="0"/>
        <w:keepLines w:val="0"/>
        <w:pageBreakBefore w:val="0"/>
        <w:kinsoku/>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学业奖学金分为特等、一等、二等和三等共四个等级，用于奖励学习努力、成绩优秀、表现突出的学生。</w:t>
      </w:r>
    </w:p>
    <w:p>
      <w:pPr>
        <w:keepNext w:val="0"/>
        <w:keepLines w:val="0"/>
        <w:pageBreakBefore w:val="0"/>
        <w:widowControl/>
        <w:numPr>
          <w:ilvl w:val="0"/>
          <w:numId w:val="1"/>
        </w:numPr>
        <w:kinsoku/>
        <w:wordWrap w:val="0"/>
        <w:overflowPunct/>
        <w:topLinePunct w:val="0"/>
        <w:bidi w:val="0"/>
        <w:snapToGrid/>
        <w:spacing w:line="600" w:lineRule="exact"/>
        <w:ind w:left="0" w:leftChars="0" w:right="0" w:rightChars="0" w:firstLine="642"/>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评选比例、金额和条件</w:t>
      </w:r>
    </w:p>
    <w:p>
      <w:pPr>
        <w:keepNext w:val="0"/>
        <w:keepLines w:val="0"/>
        <w:pageBreakBefore w:val="0"/>
        <w:widowControl/>
        <w:kinsoku/>
        <w:wordWrap w:val="0"/>
        <w:overflowPunct/>
        <w:topLinePunct w:val="0"/>
        <w:bidi w:val="0"/>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1.特等奖学金：每人每学年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000元，综合测评成绩在所在班级前1%以内，一学年内各门考试考查课成绩平均在90分以上；</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2.一等奖学金：每人每学年2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00元，综合测评成绩在所在班级前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%以内，一学年内各门考试考查课成绩平均在85分以上；</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3.二等奖学金：每人每学年1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综合测评成绩在所在班级前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%以内，一学年内各门考试考查课成绩平均在80分以上；</w:t>
      </w:r>
    </w:p>
    <w:p>
      <w:pPr>
        <w:keepNext w:val="0"/>
        <w:keepLines w:val="0"/>
        <w:pageBreakBefore w:val="0"/>
        <w:widowControl/>
        <w:kinsoku/>
        <w:wordWrap w:val="0"/>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4.三等奖学金：每人每学年600元，综合测评成绩在所在班级前1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%以内，一学年内各门考试考查课成绩平均在75分以上。</w:t>
      </w:r>
    </w:p>
    <w:p>
      <w:pPr>
        <w:keepNext w:val="0"/>
        <w:keepLines w:val="0"/>
        <w:pageBreakBefore w:val="0"/>
        <w:kinsoku/>
        <w:overflowPunct/>
        <w:topLinePunct w:val="0"/>
        <w:bidi w:val="0"/>
        <w:snapToGrid/>
        <w:spacing w:line="600" w:lineRule="exact"/>
        <w:ind w:left="0" w:leftChars="0" w:right="0" w:rightChars="0" w:firstLine="630" w:firstLineChars="196"/>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 xml:space="preserve">第七条 </w:t>
      </w:r>
      <w:r>
        <w:rPr>
          <w:rFonts w:hint="eastAsia" w:ascii="仿宋_GB2312" w:hAnsi="仿宋_GB2312" w:eastAsia="仿宋_GB2312" w:cs="仿宋_GB2312"/>
          <w:b w:val="0"/>
          <w:bCs w:val="0"/>
          <w:color w:val="000000"/>
          <w:sz w:val="32"/>
          <w:szCs w:val="32"/>
        </w:rPr>
        <w:t xml:space="preserve"> 优秀个人单项奖学金评选办法</w:t>
      </w:r>
    </w:p>
    <w:p>
      <w:pPr>
        <w:keepNext w:val="0"/>
        <w:keepLines w:val="0"/>
        <w:pageBreakBefore w:val="0"/>
        <w:kinsoku/>
        <w:overflowPunct/>
        <w:topLinePunct w:val="0"/>
        <w:bidi w:val="0"/>
        <w:snapToGrid/>
        <w:spacing w:line="600" w:lineRule="exact"/>
        <w:ind w:left="0" w:leftChars="0" w:right="0" w:rightChars="0" w:firstLine="644" w:firstLineChars="200"/>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单项奖学金分为“</w:t>
      </w:r>
      <w:r>
        <w:rPr>
          <w:rFonts w:hint="eastAsia" w:ascii="仿宋_GB2312" w:hAnsi="仿宋_GB2312" w:eastAsia="仿宋_GB2312" w:cs="仿宋_GB2312"/>
          <w:color w:val="000000"/>
          <w:sz w:val="32"/>
          <w:szCs w:val="32"/>
          <w:lang w:val="en-US" w:eastAsia="zh-CN"/>
        </w:rPr>
        <w:t>志愿服务之星</w:t>
      </w:r>
      <w:r>
        <w:rPr>
          <w:rFonts w:hint="eastAsia" w:ascii="仿宋_GB2312" w:hAnsi="仿宋_GB2312" w:eastAsia="仿宋_GB2312" w:cs="仿宋_GB2312"/>
          <w:color w:val="000000"/>
          <w:sz w:val="32"/>
          <w:szCs w:val="32"/>
        </w:rPr>
        <w:t>”奖、“</w:t>
      </w:r>
      <w:r>
        <w:rPr>
          <w:rFonts w:hint="eastAsia" w:ascii="仿宋_GB2312" w:hAnsi="仿宋_GB2312" w:eastAsia="仿宋_GB2312" w:cs="仿宋_GB2312"/>
          <w:color w:val="000000"/>
          <w:sz w:val="32"/>
          <w:szCs w:val="32"/>
          <w:lang w:val="en-US" w:eastAsia="zh-CN"/>
        </w:rPr>
        <w:t>科技创新之星</w:t>
      </w:r>
      <w:r>
        <w:rPr>
          <w:rFonts w:hint="eastAsia" w:ascii="仿宋_GB2312" w:hAnsi="仿宋_GB2312" w:eastAsia="仿宋_GB2312" w:cs="仿宋_GB2312"/>
          <w:color w:val="000000"/>
          <w:sz w:val="32"/>
          <w:szCs w:val="32"/>
        </w:rPr>
        <w:t>”奖、“</w:t>
      </w:r>
      <w:r>
        <w:rPr>
          <w:rFonts w:hint="eastAsia" w:ascii="仿宋_GB2312" w:hAnsi="仿宋_GB2312" w:eastAsia="仿宋_GB2312" w:cs="仿宋_GB2312"/>
          <w:color w:val="000000"/>
          <w:sz w:val="32"/>
          <w:szCs w:val="32"/>
          <w:lang w:val="en-US" w:eastAsia="zh-CN"/>
        </w:rPr>
        <w:t>文体之星</w:t>
      </w:r>
      <w:r>
        <w:rPr>
          <w:rFonts w:hint="eastAsia" w:ascii="仿宋_GB2312" w:hAnsi="仿宋_GB2312" w:eastAsia="仿宋_GB2312" w:cs="仿宋_GB2312"/>
          <w:color w:val="000000"/>
          <w:sz w:val="32"/>
          <w:szCs w:val="32"/>
        </w:rPr>
        <w:t>”奖、“</w:t>
      </w:r>
      <w:r>
        <w:rPr>
          <w:rFonts w:hint="eastAsia" w:ascii="仿宋_GB2312" w:hAnsi="仿宋_GB2312" w:eastAsia="仿宋_GB2312" w:cs="仿宋_GB2312"/>
          <w:color w:val="000000"/>
          <w:sz w:val="32"/>
          <w:szCs w:val="32"/>
          <w:lang w:val="en-US" w:eastAsia="zh-CN"/>
        </w:rPr>
        <w:t>道德之星</w:t>
      </w:r>
      <w:r>
        <w:rPr>
          <w:rFonts w:hint="eastAsia" w:ascii="仿宋_GB2312" w:hAnsi="仿宋_GB2312" w:eastAsia="仿宋_GB2312" w:cs="仿宋_GB2312"/>
          <w:color w:val="000000"/>
          <w:sz w:val="32"/>
          <w:szCs w:val="32"/>
        </w:rPr>
        <w:t>”奖、“自强</w:t>
      </w:r>
      <w:r>
        <w:rPr>
          <w:rFonts w:hint="eastAsia" w:ascii="仿宋_GB2312" w:hAnsi="仿宋_GB2312" w:eastAsia="仿宋_GB2312" w:cs="仿宋_GB2312"/>
          <w:color w:val="000000"/>
          <w:sz w:val="32"/>
          <w:szCs w:val="32"/>
          <w:lang w:val="en-US" w:eastAsia="zh-CN"/>
        </w:rPr>
        <w:t>之星</w:t>
      </w:r>
      <w:r>
        <w:rPr>
          <w:rFonts w:hint="eastAsia" w:ascii="仿宋_GB2312" w:hAnsi="仿宋_GB2312" w:eastAsia="仿宋_GB2312" w:cs="仿宋_GB2312"/>
          <w:color w:val="000000"/>
          <w:sz w:val="32"/>
          <w:szCs w:val="32"/>
        </w:rPr>
        <w:t>”奖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学业进步之星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奖。</w:t>
      </w:r>
    </w:p>
    <w:p>
      <w:pPr>
        <w:keepNext w:val="0"/>
        <w:keepLines w:val="0"/>
        <w:pageBreakBefore w:val="0"/>
        <w:numPr>
          <w:ilvl w:val="0"/>
          <w:numId w:val="2"/>
        </w:numPr>
        <w:kinsoku/>
        <w:overflowPunct/>
        <w:topLinePunct w:val="0"/>
        <w:bidi w:val="0"/>
        <w:snapToGrid/>
        <w:spacing w:line="600" w:lineRule="exact"/>
        <w:ind w:left="0" w:leftChars="0" w:right="0" w:rightChars="0" w:firstLine="42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志愿服务之星</w:t>
      </w:r>
      <w:r>
        <w:rPr>
          <w:rFonts w:hint="eastAsia" w:ascii="仿宋_GB2312" w:hAnsi="仿宋_GB2312" w:eastAsia="仿宋_GB2312" w:cs="仿宋_GB2312"/>
          <w:color w:val="000000"/>
          <w:sz w:val="32"/>
          <w:szCs w:val="32"/>
        </w:rPr>
        <w:t>”奖：1.积极参加社会实践和志愿服务活动，获省、市级或以上先进个人称号者；2.积极参加社会调研活动，调查报告获市级或以上表彰奖励者，奖励金额500元。</w:t>
      </w:r>
    </w:p>
    <w:p>
      <w:pPr>
        <w:keepNext w:val="0"/>
        <w:keepLines w:val="0"/>
        <w:pageBreakBefore w:val="0"/>
        <w:numPr>
          <w:ilvl w:val="0"/>
          <w:numId w:val="2"/>
        </w:numPr>
        <w:kinsoku/>
        <w:overflowPunct/>
        <w:topLinePunct w:val="0"/>
        <w:bidi w:val="0"/>
        <w:snapToGrid/>
        <w:spacing w:line="600" w:lineRule="exact"/>
        <w:ind w:left="0" w:leftChars="0" w:right="0" w:rightChars="0" w:firstLine="42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科技创新之星</w:t>
      </w:r>
      <w:r>
        <w:rPr>
          <w:rFonts w:hint="eastAsia" w:ascii="仿宋_GB2312" w:hAnsi="仿宋_GB2312" w:eastAsia="仿宋_GB2312" w:cs="仿宋_GB2312"/>
          <w:color w:val="000000"/>
          <w:sz w:val="32"/>
          <w:szCs w:val="32"/>
        </w:rPr>
        <w:t>”奖：旨在引导大学生积极参加科技创新与学术活动，培养创新型人才。奖励分为三个等级：一等奖2000元，获得国家级大学生科技竞赛奖励者，或被SCI、SSCI、EI、ISTP、CA、BA、EM、MEDLINE等收录的自然科学论文作者前三名者；二等奖1000元，获得省级大学生科技作品竞赛奖励者，或在核心期刊上公开发表学术论文第一作者，获得省级发明专利者；三等奖500元，在校级组织开展的科研科技创新活动中获得奖励者，或学生自主申报校级创新科研项目获奖者，或在普通期刊上发表一篇及以上学术论文者。</w:t>
      </w:r>
    </w:p>
    <w:p>
      <w:pPr>
        <w:keepNext w:val="0"/>
        <w:keepLines w:val="0"/>
        <w:pageBreakBefore w:val="0"/>
        <w:numPr>
          <w:ilvl w:val="0"/>
          <w:numId w:val="2"/>
        </w:numPr>
        <w:kinsoku/>
        <w:overflowPunct/>
        <w:topLinePunct w:val="0"/>
        <w:bidi w:val="0"/>
        <w:snapToGrid/>
        <w:spacing w:line="600" w:lineRule="exact"/>
        <w:ind w:left="0" w:leftChars="0" w:right="0" w:rightChars="0" w:firstLine="42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文体之星</w:t>
      </w:r>
      <w:r>
        <w:rPr>
          <w:rFonts w:hint="eastAsia" w:ascii="仿宋_GB2312" w:hAnsi="仿宋_GB2312" w:eastAsia="仿宋_GB2312" w:cs="仿宋_GB2312"/>
          <w:color w:val="000000"/>
          <w:sz w:val="32"/>
          <w:szCs w:val="32"/>
        </w:rPr>
        <w:t>”奖：1.代表学校参加国家级体育竞赛、文艺比赛获得名次者，奖励金额800元；2.代表学校参加省级体育竞赛、文艺比赛中获得前三名者，奖励金额500元；3.在省级文艺比赛中获得优秀奖者，在校级体育竞赛中，破校记录者，奖励金额200元；4.在校级校园文化比赛中获得一等奖者，奖励金额100元。注：西安医学院体育运动队参加的比赛不在此单项奖学金评选范围内。</w:t>
      </w:r>
    </w:p>
    <w:p>
      <w:pPr>
        <w:keepNext w:val="0"/>
        <w:keepLines w:val="0"/>
        <w:pageBreakBefore w:val="0"/>
        <w:numPr>
          <w:ilvl w:val="0"/>
          <w:numId w:val="2"/>
        </w:numPr>
        <w:kinsoku/>
        <w:overflowPunct/>
        <w:topLinePunct w:val="0"/>
        <w:bidi w:val="0"/>
        <w:snapToGrid/>
        <w:spacing w:line="600" w:lineRule="exact"/>
        <w:ind w:left="0" w:leftChars="0" w:right="0" w:rightChars="0" w:firstLine="42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道德之星</w:t>
      </w:r>
      <w:r>
        <w:rPr>
          <w:rFonts w:hint="eastAsia" w:ascii="仿宋_GB2312" w:hAnsi="仿宋_GB2312" w:eastAsia="仿宋_GB2312" w:cs="仿宋_GB2312"/>
          <w:color w:val="000000"/>
          <w:sz w:val="32"/>
          <w:szCs w:val="32"/>
        </w:rPr>
        <w:t>”奖：见义勇为、助人为乐，被校级以上各类媒体报道，社会影响好，思想、道德、行为等方面表现突出，能够在学生中发挥模范带头作用，为提升学校荣誉有积极贡献者，奖励金额为1000元。</w:t>
      </w:r>
    </w:p>
    <w:p>
      <w:pPr>
        <w:keepNext w:val="0"/>
        <w:keepLines w:val="0"/>
        <w:pageBreakBefore w:val="0"/>
        <w:numPr>
          <w:ilvl w:val="0"/>
          <w:numId w:val="2"/>
        </w:numPr>
        <w:kinsoku/>
        <w:overflowPunct/>
        <w:topLinePunct w:val="0"/>
        <w:bidi w:val="0"/>
        <w:snapToGrid/>
        <w:spacing w:line="600" w:lineRule="exact"/>
        <w:ind w:left="0" w:leftChars="0" w:right="0" w:rightChars="0" w:firstLine="42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“自强</w:t>
      </w:r>
      <w:r>
        <w:rPr>
          <w:rFonts w:hint="eastAsia" w:ascii="仿宋_GB2312" w:hAnsi="仿宋_GB2312" w:eastAsia="仿宋_GB2312" w:cs="仿宋_GB2312"/>
          <w:color w:val="000000"/>
          <w:sz w:val="32"/>
          <w:szCs w:val="32"/>
          <w:lang w:val="en-US" w:eastAsia="zh-CN"/>
        </w:rPr>
        <w:t>之星</w:t>
      </w:r>
      <w:r>
        <w:rPr>
          <w:rFonts w:hint="eastAsia" w:ascii="仿宋_GB2312" w:hAnsi="仿宋_GB2312" w:eastAsia="仿宋_GB2312" w:cs="仿宋_GB2312"/>
          <w:color w:val="000000"/>
          <w:sz w:val="32"/>
          <w:szCs w:val="32"/>
        </w:rPr>
        <w:t>”奖：遵守《大学生行为准则》，勤俭节约，身残志坚，刻苦学习，学业成绩在班级前30%者，奖励金额500元。</w:t>
      </w:r>
    </w:p>
    <w:p>
      <w:pPr>
        <w:keepNext w:val="0"/>
        <w:keepLines w:val="0"/>
        <w:pageBreakBefore w:val="0"/>
        <w:numPr>
          <w:ilvl w:val="0"/>
          <w:numId w:val="2"/>
        </w:numPr>
        <w:kinsoku/>
        <w:overflowPunct/>
        <w:topLinePunct w:val="0"/>
        <w:bidi w:val="0"/>
        <w:snapToGrid/>
        <w:spacing w:line="600" w:lineRule="exact"/>
        <w:ind w:left="0" w:leftChars="0" w:right="0" w:rightChars="0" w:firstLine="42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学业进步之星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奖：为鼓励激励少数民族学生提升学习水平，对生源地为民族自治地区的少数民族学生在当年考试成绩全部合格，学生学业成绩在班级前40%者，奖励金额500元。</w:t>
      </w:r>
    </w:p>
    <w:p>
      <w:pPr>
        <w:keepNext w:val="0"/>
        <w:keepLines w:val="0"/>
        <w:pageBreakBefore w:val="0"/>
        <w:kinsoku/>
        <w:overflowPunct/>
        <w:topLinePunct w:val="0"/>
        <w:bidi w:val="0"/>
        <w:snapToGrid/>
        <w:spacing w:line="600" w:lineRule="exact"/>
        <w:ind w:left="0" w:leftChars="0" w:right="0" w:right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w:t>
      </w:r>
      <w:r>
        <w:rPr>
          <w:rFonts w:hint="eastAsia" w:ascii="黑体" w:hAnsi="黑体" w:eastAsia="黑体" w:cs="黑体"/>
          <w:b w:val="0"/>
          <w:bCs w:val="0"/>
          <w:color w:val="000000"/>
          <w:kern w:val="0"/>
          <w:sz w:val="32"/>
          <w:szCs w:val="32"/>
          <w:lang w:eastAsia="zh-CN"/>
        </w:rPr>
        <w:t>四</w:t>
      </w:r>
      <w:r>
        <w:rPr>
          <w:rFonts w:hint="eastAsia" w:ascii="黑体" w:hAnsi="黑体" w:eastAsia="黑体" w:cs="黑体"/>
          <w:b w:val="0"/>
          <w:bCs w:val="0"/>
          <w:color w:val="000000"/>
          <w:kern w:val="0"/>
          <w:sz w:val="32"/>
          <w:szCs w:val="32"/>
        </w:rPr>
        <w:t>章</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附  则</w:t>
      </w:r>
    </w:p>
    <w:p>
      <w:pPr>
        <w:keepNext w:val="0"/>
        <w:keepLines w:val="0"/>
        <w:pageBreakBefore w:val="0"/>
        <w:kinsoku/>
        <w:overflowPunct/>
        <w:topLinePunct w:val="0"/>
        <w:bidi w:val="0"/>
        <w:snapToGrid/>
        <w:spacing w:line="600" w:lineRule="exact"/>
        <w:ind w:left="0" w:leftChars="0" w:right="0" w:rightChars="0" w:firstLine="630" w:firstLineChars="196"/>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第八条 </w:t>
      </w:r>
      <w:r>
        <w:rPr>
          <w:rFonts w:hint="eastAsia" w:ascii="仿宋_GB2312" w:hAnsi="仿宋_GB2312" w:eastAsia="仿宋_GB2312" w:cs="仿宋_GB2312"/>
          <w:color w:val="000000"/>
          <w:sz w:val="32"/>
          <w:szCs w:val="32"/>
        </w:rPr>
        <w:t xml:space="preserve"> 奖学金评定工作由学生处主管，各院、系负责，辅导员（班主任）具体执行。</w:t>
      </w:r>
    </w:p>
    <w:p>
      <w:pPr>
        <w:keepNext w:val="0"/>
        <w:keepLines w:val="0"/>
        <w:pageBreakBefore w:val="0"/>
        <w:kinsoku/>
        <w:overflowPunct/>
        <w:topLinePunct w:val="0"/>
        <w:bidi w:val="0"/>
        <w:snapToGrid/>
        <w:spacing w:line="600" w:lineRule="exact"/>
        <w:ind w:left="0" w:leftChars="0" w:right="0" w:rightChars="0" w:firstLine="630" w:firstLineChars="196"/>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rPr>
        <w:t xml:space="preserve">  以上规定中所有成绩均为学生第一次考试的原始成绩，不包括补考成绩。</w:t>
      </w:r>
    </w:p>
    <w:p>
      <w:pPr>
        <w:keepNext w:val="0"/>
        <w:keepLines w:val="0"/>
        <w:pageBreakBefore w:val="0"/>
        <w:kinsoku/>
        <w:overflowPunct/>
        <w:topLinePunct w:val="0"/>
        <w:bidi w:val="0"/>
        <w:snapToGrid/>
        <w:spacing w:line="600" w:lineRule="exact"/>
        <w:ind w:left="0" w:leftChars="0" w:right="0" w:rightChars="0" w:firstLine="630" w:firstLineChars="196"/>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第十条</w:t>
      </w:r>
      <w:r>
        <w:rPr>
          <w:rFonts w:hint="eastAsia" w:ascii="仿宋_GB2312" w:hAnsi="仿宋_GB2312" w:eastAsia="仿宋_GB2312" w:cs="仿宋_GB2312"/>
          <w:color w:val="000000"/>
          <w:sz w:val="32"/>
          <w:szCs w:val="32"/>
        </w:rPr>
        <w:t xml:space="preserve">  奖学金评定工作应坚持公平、公开、公正的原则，各院、系对评选结果必须进行认真审核，并进行三日以上公示，在医院见习的班级必须在见习医院进行公示。</w:t>
      </w:r>
    </w:p>
    <w:p>
      <w:pPr>
        <w:keepNext w:val="0"/>
        <w:keepLines w:val="0"/>
        <w:pageBreakBefore w:val="0"/>
        <w:kinsoku/>
        <w:overflowPunct/>
        <w:topLinePunct w:val="0"/>
        <w:bidi w:val="0"/>
        <w:snapToGrid/>
        <w:spacing w:line="600" w:lineRule="exact"/>
        <w:ind w:left="0" w:leftChars="0" w:right="0" w:rightChars="0" w:firstLine="630" w:firstLineChars="196"/>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第十一条</w:t>
      </w:r>
      <w:r>
        <w:rPr>
          <w:rFonts w:hint="eastAsia" w:ascii="仿宋_GB2312" w:hAnsi="仿宋_GB2312" w:eastAsia="仿宋_GB2312" w:cs="仿宋_GB2312"/>
          <w:color w:val="000000"/>
          <w:sz w:val="32"/>
          <w:szCs w:val="32"/>
        </w:rPr>
        <w:t xml:space="preserve"> 在公示期内学生可以对评定结果或评定工作中重要程序问题向各院、系以书面形式提出异议，各院、系必须在上报学校前对学生予以答复，如学生对答复仍持异议，可直接向学生处提出复查申请。</w:t>
      </w:r>
    </w:p>
    <w:p>
      <w:pPr>
        <w:keepNext w:val="0"/>
        <w:keepLines w:val="0"/>
        <w:pageBreakBefore w:val="0"/>
        <w:kinsoku/>
        <w:overflowPunct/>
        <w:topLinePunct w:val="0"/>
        <w:bidi w:val="0"/>
        <w:snapToGrid/>
        <w:spacing w:line="600" w:lineRule="exact"/>
        <w:ind w:left="0" w:leftChars="0" w:right="0" w:rightChars="0" w:firstLine="639" w:firstLineChars="199"/>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第十二条</w:t>
      </w:r>
      <w:r>
        <w:rPr>
          <w:rFonts w:hint="eastAsia" w:ascii="仿宋_GB2312" w:hAnsi="仿宋_GB2312" w:eastAsia="仿宋_GB2312" w:cs="仿宋_GB2312"/>
          <w:color w:val="000000"/>
          <w:sz w:val="32"/>
          <w:szCs w:val="32"/>
        </w:rPr>
        <w:t xml:space="preserve"> 公示期结束后，学生填写奖学金登记表交院、系上报学校，学生处审核无误后提请院长办公会研究批准，最终结果由学生处统一造册并发放荣誉证书和奖金。</w:t>
      </w:r>
    </w:p>
    <w:p>
      <w:pPr>
        <w:keepNext w:val="0"/>
        <w:keepLines w:val="0"/>
        <w:pageBreakBefore w:val="0"/>
        <w:kinsoku/>
        <w:overflowPunct/>
        <w:topLinePunct w:val="0"/>
        <w:bidi w:val="0"/>
        <w:snapToGrid/>
        <w:spacing w:line="600" w:lineRule="exact"/>
        <w:ind w:left="0" w:leftChars="0" w:right="0" w:rightChars="0" w:firstLine="630" w:firstLineChars="196"/>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color w:val="000000"/>
          <w:sz w:val="32"/>
          <w:szCs w:val="32"/>
        </w:rPr>
        <w:t xml:space="preserve"> 本办法由学生处负责解释。</w:t>
      </w:r>
    </w:p>
    <w:p>
      <w:pPr>
        <w:keepNext w:val="0"/>
        <w:keepLines w:val="0"/>
        <w:pageBreakBefore w:val="0"/>
        <w:kinsoku/>
        <w:overflowPunct/>
        <w:topLinePunct w:val="0"/>
        <w:bidi w:val="0"/>
        <w:snapToGrid/>
        <w:spacing w:line="600" w:lineRule="exact"/>
        <w:ind w:left="0" w:leftChars="0" w:right="0" w:rightChars="0" w:firstLine="639" w:firstLineChars="199"/>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第十四条</w:t>
      </w:r>
      <w:r>
        <w:rPr>
          <w:rFonts w:hint="eastAsia" w:ascii="仿宋_GB2312" w:hAnsi="仿宋_GB2312" w:eastAsia="仿宋_GB2312" w:cs="仿宋_GB2312"/>
          <w:color w:val="000000"/>
          <w:sz w:val="32"/>
          <w:szCs w:val="32"/>
        </w:rPr>
        <w:t xml:space="preserve"> 本办法自发布之日起实施。</w:t>
      </w:r>
    </w:p>
    <w:p>
      <w:pPr>
        <w:keepNext w:val="0"/>
        <w:keepLines w:val="0"/>
        <w:pageBreakBefore w:val="0"/>
        <w:widowControl w:val="0"/>
        <w:kinsoku/>
        <w:wordWrap/>
        <w:overflowPunct/>
        <w:topLinePunct w:val="0"/>
        <w:autoSpaceDE w:val="0"/>
        <w:autoSpaceDN w:val="0"/>
        <w:bidi w:val="0"/>
        <w:adjustRightInd w:val="0"/>
        <w:snapToGrid/>
        <w:spacing w:line="300" w:lineRule="exact"/>
        <w:ind w:left="0" w:leftChars="0" w:right="0" w:rightChars="0" w:firstLine="644" w:firstLineChars="2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4"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w:t>
      </w:r>
      <w:r>
        <w:rPr>
          <w:rFonts w:hint="eastAsia" w:ascii="仿宋_GB2312" w:hAnsi="仿宋_GB2312" w:eastAsia="仿宋_GB2312" w:cs="仿宋_GB2312"/>
          <w:spacing w:val="26"/>
          <w:sz w:val="32"/>
          <w:szCs w:val="32"/>
        </w:rPr>
        <w:t>.</w:t>
      </w:r>
      <w:r>
        <w:rPr>
          <w:rFonts w:hint="eastAsia" w:ascii="仿宋_GB2312" w:hAnsi="仿宋_GB2312" w:eastAsia="仿宋_GB2312" w:cs="仿宋_GB2312"/>
          <w:sz w:val="32"/>
          <w:szCs w:val="32"/>
          <w:lang w:val="zh-CN"/>
        </w:rPr>
        <w:t>西安医学院学生奖学金获得者登记表</w:t>
      </w:r>
    </w:p>
    <w:p>
      <w:pPr>
        <w:keepNext w:val="0"/>
        <w:keepLines w:val="0"/>
        <w:pageBreakBefore w:val="0"/>
        <w:widowControl w:val="0"/>
        <w:kinsoku/>
        <w:wordWrap/>
        <w:overflowPunct/>
        <w:topLinePunct w:val="0"/>
        <w:autoSpaceDE w:val="0"/>
        <w:autoSpaceDN w:val="0"/>
        <w:bidi w:val="0"/>
        <w:adjustRightInd w:val="0"/>
        <w:snapToGrid/>
        <w:spacing w:line="560" w:lineRule="exact"/>
        <w:ind w:left="2246" w:leftChars="608" w:right="0" w:rightChars="0" w:hanging="958" w:hangingChars="298"/>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2</w:t>
      </w:r>
      <w:r>
        <w:rPr>
          <w:rFonts w:hint="eastAsia" w:ascii="仿宋_GB2312" w:hAnsi="仿宋_GB2312" w:eastAsia="仿宋_GB2312" w:cs="仿宋_GB2312"/>
          <w:spacing w:val="26"/>
          <w:sz w:val="32"/>
          <w:szCs w:val="32"/>
        </w:rPr>
        <w:t>.</w:t>
      </w:r>
      <w:r>
        <w:rPr>
          <w:rFonts w:hint="eastAsia" w:ascii="仿宋_GB2312" w:hAnsi="仿宋_GB2312" w:eastAsia="仿宋_GB2312" w:cs="仿宋_GB2312"/>
          <w:sz w:val="32"/>
          <w:szCs w:val="32"/>
          <w:lang w:val="zh-CN"/>
        </w:rPr>
        <w:t>西安医学院2016-2017学年校级奖学金获得者名</w:t>
      </w:r>
    </w:p>
    <w:p>
      <w:pPr>
        <w:keepNext w:val="0"/>
        <w:keepLines w:val="0"/>
        <w:pageBreakBefore w:val="0"/>
        <w:widowControl w:val="0"/>
        <w:kinsoku/>
        <w:wordWrap/>
        <w:overflowPunct/>
        <w:topLinePunct w:val="0"/>
        <w:autoSpaceDE w:val="0"/>
        <w:autoSpaceDN w:val="0"/>
        <w:bidi w:val="0"/>
        <w:adjustRightInd w:val="0"/>
        <w:snapToGrid/>
        <w:spacing w:line="560" w:lineRule="exact"/>
        <w:ind w:left="2247" w:leftChars="912" w:right="0" w:rightChars="0" w:hanging="314" w:hangingChars="98"/>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单汇总表</w:t>
      </w:r>
    </w:p>
    <w:p>
      <w:pPr>
        <w:keepNext w:val="0"/>
        <w:keepLines w:val="0"/>
        <w:pageBreakBefore w:val="0"/>
        <w:widowControl w:val="0"/>
        <w:kinsoku/>
        <w:wordWrap/>
        <w:overflowPunct/>
        <w:topLinePunct w:val="0"/>
        <w:autoSpaceDE w:val="0"/>
        <w:autoSpaceDN w:val="0"/>
        <w:bidi w:val="0"/>
        <w:adjustRightInd w:val="0"/>
        <w:snapToGrid/>
        <w:spacing w:line="560" w:lineRule="exact"/>
        <w:ind w:left="322" w:leftChars="152" w:right="0" w:rightChars="0" w:firstLine="656" w:firstLineChars="204"/>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3.西安医学院2016-2017学年单项奖学金汇总表</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4.西安医学院学生综合测评成绩一览表</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zh-CN"/>
        </w:rPr>
      </w:pPr>
    </w:p>
    <w:p>
      <w:pPr>
        <w:rPr>
          <w:rFonts w:hint="eastAsia" w:ascii="黑体" w:hAnsi="黑体" w:eastAsia="黑体" w:cs="黑体"/>
          <w:sz w:val="32"/>
          <w:szCs w:val="32"/>
        </w:rPr>
      </w:pPr>
    </w:p>
    <w:p>
      <w:pPr>
        <w:rPr>
          <w:rFonts w:hint="eastAsia" w:ascii="黑体" w:hAnsi="黑体" w:eastAsia="黑体" w:cs="黑体"/>
          <w:sz w:val="32"/>
          <w:szCs w:val="32"/>
        </w:rPr>
      </w:pPr>
      <w:bookmarkStart w:id="1" w:name="_GoBack"/>
      <w:bookmarkEnd w:id="1"/>
    </w:p>
    <w:p>
      <w:pPr>
        <w:jc w:val="center"/>
        <w:rPr>
          <w:rFonts w:hint="eastAsia" w:cs="宋体" w:asciiTheme="majorEastAsia" w:hAnsiTheme="majorEastAsia" w:eastAsiaTheme="majorEastAsia"/>
          <w:bCs/>
          <w:kern w:val="0"/>
          <w:sz w:val="28"/>
          <w:szCs w:val="28"/>
        </w:rPr>
      </w:pPr>
    </w:p>
    <w:p>
      <w:pPr>
        <w:jc w:val="center"/>
        <w:rPr>
          <w:rFonts w:hint="eastAsia" w:cs="宋体" w:asciiTheme="majorEastAsia" w:hAnsiTheme="majorEastAsia" w:eastAsiaTheme="majorEastAsia"/>
          <w:bCs/>
          <w:kern w:val="0"/>
          <w:sz w:val="28"/>
          <w:szCs w:val="28"/>
        </w:rPr>
      </w:pPr>
    </w:p>
    <w:p>
      <w:pPr>
        <w:rPr>
          <w:rFonts w:asciiTheme="majorEastAsia" w:hAnsiTheme="majorEastAsia" w:eastAsiaTheme="majorEastAsia"/>
          <w:sz w:val="24"/>
        </w:rPr>
      </w:pPr>
    </w:p>
    <w:sectPr>
      <w:headerReference r:id="rId3" w:type="default"/>
      <w:footerReference r:id="rId4" w:type="default"/>
      <w:pgSz w:w="11906" w:h="16838"/>
      <w:pgMar w:top="1440" w:right="1588" w:bottom="1134" w:left="1588" w:header="851" w:footer="992" w:gutter="0"/>
      <w:pgNumType w:fmt="numberInDash"/>
      <w:cols w:space="0" w:num="1"/>
      <w:rtlGutter w:val="0"/>
      <w:docGrid w:type="linesAndChars" w:linePitch="312"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仿宋">
    <w:altName w:val="Arial Unicode MS"/>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p>
    <w:pPr>
      <w:pBdr>
        <w:top w:val="none" w:color="auto" w:sz="0" w:space="0"/>
        <w:left w:val="none" w:color="auto" w:sz="0" w:space="0"/>
        <w:bottom w:val="none" w:color="auto" w:sz="0" w:space="0"/>
        <w:right w:val="none" w:color="auto" w:sz="0" w:space="0"/>
        <w:between w:val="none" w:color="auto" w:sz="0" w:space="0"/>
      </w:pBdr>
      <w:spacing w:after="0" w:afterLines="0"/>
      <w:rPr>
        <w:rFonts w:hint="eastAsia"/>
        <w:lang w:eastAsia="zh-CN"/>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C43F7"/>
    <w:multiLevelType w:val="singleLevel"/>
    <w:tmpl w:val="578C43F7"/>
    <w:lvl w:ilvl="0" w:tentative="0">
      <w:start w:val="1"/>
      <w:numFmt w:val="chineseCounting"/>
      <w:suff w:val="nothing"/>
      <w:lvlText w:val="（%1）"/>
      <w:lvlJc w:val="left"/>
    </w:lvl>
  </w:abstractNum>
  <w:abstractNum w:abstractNumId="1">
    <w:nsid w:val="5844D5A5"/>
    <w:multiLevelType w:val="singleLevel"/>
    <w:tmpl w:val="5844D5A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6"/>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4EA8"/>
    <w:rsid w:val="00033DFA"/>
    <w:rsid w:val="000B7768"/>
    <w:rsid w:val="00100B0C"/>
    <w:rsid w:val="001050A1"/>
    <w:rsid w:val="00120984"/>
    <w:rsid w:val="0019629A"/>
    <w:rsid w:val="00220625"/>
    <w:rsid w:val="00224EA8"/>
    <w:rsid w:val="0031570D"/>
    <w:rsid w:val="00367F12"/>
    <w:rsid w:val="004112FE"/>
    <w:rsid w:val="00450160"/>
    <w:rsid w:val="00494B4F"/>
    <w:rsid w:val="0049709C"/>
    <w:rsid w:val="005165FB"/>
    <w:rsid w:val="00517C65"/>
    <w:rsid w:val="005246E3"/>
    <w:rsid w:val="0059633F"/>
    <w:rsid w:val="006954A4"/>
    <w:rsid w:val="00720757"/>
    <w:rsid w:val="007F29FE"/>
    <w:rsid w:val="00882E02"/>
    <w:rsid w:val="009B7353"/>
    <w:rsid w:val="00A7648D"/>
    <w:rsid w:val="00B21D02"/>
    <w:rsid w:val="00C012DD"/>
    <w:rsid w:val="00C27B6B"/>
    <w:rsid w:val="00DA10EB"/>
    <w:rsid w:val="00E63F3E"/>
    <w:rsid w:val="00EE18D1"/>
    <w:rsid w:val="00F14B61"/>
    <w:rsid w:val="00F2607A"/>
    <w:rsid w:val="00F552B7"/>
    <w:rsid w:val="015F4B16"/>
    <w:rsid w:val="019B421C"/>
    <w:rsid w:val="01C2155B"/>
    <w:rsid w:val="01CA41D8"/>
    <w:rsid w:val="02A07EF8"/>
    <w:rsid w:val="02E12FCC"/>
    <w:rsid w:val="03DE5DDE"/>
    <w:rsid w:val="064164CD"/>
    <w:rsid w:val="06476C05"/>
    <w:rsid w:val="0AC41663"/>
    <w:rsid w:val="0AC86151"/>
    <w:rsid w:val="0B6863AC"/>
    <w:rsid w:val="0D7D55F3"/>
    <w:rsid w:val="0DAA011D"/>
    <w:rsid w:val="0DBB464F"/>
    <w:rsid w:val="0E6F3626"/>
    <w:rsid w:val="0ECB4E0B"/>
    <w:rsid w:val="0FBA0F12"/>
    <w:rsid w:val="102F4C06"/>
    <w:rsid w:val="106C32A0"/>
    <w:rsid w:val="10CD234D"/>
    <w:rsid w:val="110240B2"/>
    <w:rsid w:val="12D959C6"/>
    <w:rsid w:val="138519E6"/>
    <w:rsid w:val="148B5F36"/>
    <w:rsid w:val="149B237F"/>
    <w:rsid w:val="14B95CD9"/>
    <w:rsid w:val="178D38CA"/>
    <w:rsid w:val="17E031F3"/>
    <w:rsid w:val="1874564A"/>
    <w:rsid w:val="18896C14"/>
    <w:rsid w:val="18D059F8"/>
    <w:rsid w:val="192D474E"/>
    <w:rsid w:val="1943737E"/>
    <w:rsid w:val="19AA2EF8"/>
    <w:rsid w:val="1C913805"/>
    <w:rsid w:val="1CD225DC"/>
    <w:rsid w:val="1E2A53F2"/>
    <w:rsid w:val="1F4F0B87"/>
    <w:rsid w:val="206173E6"/>
    <w:rsid w:val="21994259"/>
    <w:rsid w:val="2204716D"/>
    <w:rsid w:val="23185F9E"/>
    <w:rsid w:val="23537E7E"/>
    <w:rsid w:val="2384522F"/>
    <w:rsid w:val="246A4AA6"/>
    <w:rsid w:val="24CA0ACB"/>
    <w:rsid w:val="25F12EC6"/>
    <w:rsid w:val="266B5D53"/>
    <w:rsid w:val="283B1636"/>
    <w:rsid w:val="285A3CDA"/>
    <w:rsid w:val="298A7FB9"/>
    <w:rsid w:val="2A9E5C07"/>
    <w:rsid w:val="2BAD37F9"/>
    <w:rsid w:val="2BCB6374"/>
    <w:rsid w:val="2C2C0B20"/>
    <w:rsid w:val="2C7B56B0"/>
    <w:rsid w:val="2C852535"/>
    <w:rsid w:val="2CA87674"/>
    <w:rsid w:val="2CE6406B"/>
    <w:rsid w:val="2E9B4AD3"/>
    <w:rsid w:val="2EEB3708"/>
    <w:rsid w:val="2EF51AD7"/>
    <w:rsid w:val="2F9B6A13"/>
    <w:rsid w:val="3013643C"/>
    <w:rsid w:val="30E120EF"/>
    <w:rsid w:val="310C512A"/>
    <w:rsid w:val="32035EE7"/>
    <w:rsid w:val="322B0865"/>
    <w:rsid w:val="32535657"/>
    <w:rsid w:val="326E43A4"/>
    <w:rsid w:val="3365022A"/>
    <w:rsid w:val="33D2632D"/>
    <w:rsid w:val="3438327B"/>
    <w:rsid w:val="348E59EC"/>
    <w:rsid w:val="352E4FCC"/>
    <w:rsid w:val="371F3BE5"/>
    <w:rsid w:val="374D1DEA"/>
    <w:rsid w:val="376D25EF"/>
    <w:rsid w:val="37F320CA"/>
    <w:rsid w:val="384342D0"/>
    <w:rsid w:val="394C55C5"/>
    <w:rsid w:val="39877E35"/>
    <w:rsid w:val="3AF1389E"/>
    <w:rsid w:val="3B265E5B"/>
    <w:rsid w:val="3BAA4244"/>
    <w:rsid w:val="3BFA1F79"/>
    <w:rsid w:val="3EE23194"/>
    <w:rsid w:val="3F185419"/>
    <w:rsid w:val="408D44F0"/>
    <w:rsid w:val="41234DE1"/>
    <w:rsid w:val="418B59F2"/>
    <w:rsid w:val="437815C7"/>
    <w:rsid w:val="450721E3"/>
    <w:rsid w:val="45E07A11"/>
    <w:rsid w:val="45FA7D3C"/>
    <w:rsid w:val="467F1578"/>
    <w:rsid w:val="46A92289"/>
    <w:rsid w:val="46C334AB"/>
    <w:rsid w:val="46F80436"/>
    <w:rsid w:val="48137060"/>
    <w:rsid w:val="48B409F2"/>
    <w:rsid w:val="48BC2E48"/>
    <w:rsid w:val="49774B36"/>
    <w:rsid w:val="4A5A2479"/>
    <w:rsid w:val="4BEF1C44"/>
    <w:rsid w:val="4CE73051"/>
    <w:rsid w:val="51105687"/>
    <w:rsid w:val="542F1225"/>
    <w:rsid w:val="543E41D5"/>
    <w:rsid w:val="544E3A3B"/>
    <w:rsid w:val="54663242"/>
    <w:rsid w:val="558F0C47"/>
    <w:rsid w:val="55D84415"/>
    <w:rsid w:val="59E165F7"/>
    <w:rsid w:val="5B627C55"/>
    <w:rsid w:val="5B86746A"/>
    <w:rsid w:val="5C7C492B"/>
    <w:rsid w:val="5DBF3B96"/>
    <w:rsid w:val="5E992C57"/>
    <w:rsid w:val="5EE658B5"/>
    <w:rsid w:val="5F7723D8"/>
    <w:rsid w:val="5FD31369"/>
    <w:rsid w:val="60733A5D"/>
    <w:rsid w:val="617E6222"/>
    <w:rsid w:val="62D64530"/>
    <w:rsid w:val="62FE60BD"/>
    <w:rsid w:val="64875997"/>
    <w:rsid w:val="64EB3ECD"/>
    <w:rsid w:val="64FB09AB"/>
    <w:rsid w:val="65BA4E8C"/>
    <w:rsid w:val="667C7332"/>
    <w:rsid w:val="66CA61A9"/>
    <w:rsid w:val="68D20B5A"/>
    <w:rsid w:val="69694FD7"/>
    <w:rsid w:val="6B014D8B"/>
    <w:rsid w:val="6B084793"/>
    <w:rsid w:val="6B5A15D4"/>
    <w:rsid w:val="6BF32063"/>
    <w:rsid w:val="6C5D5081"/>
    <w:rsid w:val="6C784831"/>
    <w:rsid w:val="6C9A789C"/>
    <w:rsid w:val="6CD970BB"/>
    <w:rsid w:val="6D9C469F"/>
    <w:rsid w:val="6E2A4F7E"/>
    <w:rsid w:val="6E755736"/>
    <w:rsid w:val="6EB74643"/>
    <w:rsid w:val="6F23711F"/>
    <w:rsid w:val="6F2B5539"/>
    <w:rsid w:val="6FC07BB9"/>
    <w:rsid w:val="707D74C6"/>
    <w:rsid w:val="71432B8C"/>
    <w:rsid w:val="71847F87"/>
    <w:rsid w:val="71E42D13"/>
    <w:rsid w:val="71E47F6E"/>
    <w:rsid w:val="73211FD8"/>
    <w:rsid w:val="74D87123"/>
    <w:rsid w:val="75C56C68"/>
    <w:rsid w:val="75D43DE4"/>
    <w:rsid w:val="76554B5D"/>
    <w:rsid w:val="76AD74E2"/>
    <w:rsid w:val="77897C02"/>
    <w:rsid w:val="779773C0"/>
    <w:rsid w:val="785C4136"/>
    <w:rsid w:val="79BE7504"/>
    <w:rsid w:val="7B191C52"/>
    <w:rsid w:val="7BD1449E"/>
    <w:rsid w:val="7C8969DD"/>
    <w:rsid w:val="7D0B2B15"/>
    <w:rsid w:val="7E3F162E"/>
    <w:rsid w:val="7FEF64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footer"/>
    <w:basedOn w:val="1"/>
    <w:link w:val="22"/>
    <w:qFormat/>
    <w:uiPriority w:val="0"/>
    <w:pPr>
      <w:tabs>
        <w:tab w:val="center" w:pos="4153"/>
        <w:tab w:val="right" w:pos="8306"/>
      </w:tabs>
      <w:snapToGrid w:val="0"/>
      <w:jc w:val="left"/>
    </w:pPr>
    <w:rPr>
      <w:sz w:val="18"/>
      <w:szCs w:val="18"/>
    </w:rPr>
  </w:style>
  <w:style w:type="paragraph" w:styleId="4">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rPr>
  </w:style>
  <w:style w:type="character" w:styleId="7">
    <w:name w:val="page number"/>
    <w:basedOn w:val="6"/>
    <w:qFormat/>
    <w:uiPriority w:val="0"/>
    <w:rPr>
      <w:rFonts w:cs="Times New Roman"/>
    </w:rPr>
  </w:style>
  <w:style w:type="character" w:styleId="8">
    <w:name w:val="FollowedHyperlink"/>
    <w:basedOn w:val="6"/>
    <w:qFormat/>
    <w:uiPriority w:val="0"/>
    <w:rPr>
      <w:color w:val="2B2B2B"/>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2B2B2B"/>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table" w:styleId="17">
    <w:name w:val="Table Grid"/>
    <w:basedOn w:val="16"/>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item-name4"/>
    <w:basedOn w:val="6"/>
    <w:qFormat/>
    <w:uiPriority w:val="0"/>
  </w:style>
  <w:style w:type="character" w:customStyle="1" w:styleId="19">
    <w:name w:val="right"/>
    <w:basedOn w:val="6"/>
    <w:qFormat/>
    <w:uiPriority w:val="0"/>
  </w:style>
  <w:style w:type="character" w:customStyle="1" w:styleId="20">
    <w:name w:val="left"/>
    <w:basedOn w:val="6"/>
    <w:qFormat/>
    <w:uiPriority w:val="0"/>
  </w:style>
  <w:style w:type="character" w:customStyle="1" w:styleId="21">
    <w:name w:val="页眉 Char"/>
    <w:basedOn w:val="6"/>
    <w:link w:val="4"/>
    <w:qFormat/>
    <w:uiPriority w:val="0"/>
    <w:rPr>
      <w:kern w:val="2"/>
      <w:sz w:val="18"/>
      <w:szCs w:val="18"/>
    </w:rPr>
  </w:style>
  <w:style w:type="character" w:customStyle="1" w:styleId="22">
    <w:name w:val="页脚 Char"/>
    <w:basedOn w:val="6"/>
    <w:link w:val="3"/>
    <w:qFormat/>
    <w:uiPriority w:val="0"/>
    <w:rPr>
      <w:kern w:val="2"/>
      <w:sz w:val="18"/>
      <w:szCs w:val="18"/>
    </w:rPr>
  </w:style>
  <w:style w:type="paragraph" w:customStyle="1"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549</Words>
  <Characters>3130</Characters>
  <Lines>26</Lines>
  <Paragraphs>7</Paragraphs>
  <ScaleCrop>false</ScaleCrop>
  <LinksUpToDate>false</LinksUpToDate>
  <CharactersWithSpaces>3672</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2017-05-12T03:27:00Z</dcterms:created>
  <dc:creator>lenvo</dc:creator>
  <cp:lastModifiedBy>Administrator</cp:lastModifiedBy>
  <cp:lastPrinted>2017-09-12T06:17:00Z</cp:lastPrinted>
  <dcterms:modified xsi:type="dcterms:W3CDTF">2017-09-14T01:31:36Z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