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bookmarkStart w:id="0" w:name="OLE_LINK2"/>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104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spacing w:line="400" w:lineRule="exact"/>
        <w:jc w:val="center"/>
        <w:rPr>
          <w:rFonts w:ascii="仿宋_GB2312" w:hAnsi="仿宋_GB2312" w:eastAsia="仿宋_GB2312" w:cs="仿宋_GB2312"/>
          <w:b/>
          <w:sz w:val="40"/>
          <w:szCs w:val="32"/>
        </w:rPr>
      </w:pPr>
      <w:r>
        <w:rPr>
          <w:rFonts w:hint="eastAsia" w:ascii="仿宋_GB2312" w:hAnsi="仿宋_GB2312" w:eastAsia="仿宋_GB2312" w:cs="仿宋_GB2312"/>
          <w:sz w:val="32"/>
          <w:szCs w:val="32"/>
        </w:rPr>
        <w:t>西医发〔2017〕</w:t>
      </w:r>
      <w:r>
        <w:rPr>
          <w:rFonts w:hint="eastAsia" w:ascii="仿宋_GB2312" w:hAnsi="仿宋_GB2312" w:eastAsia="仿宋_GB2312" w:cs="仿宋_GB2312"/>
          <w:sz w:val="32"/>
          <w:szCs w:val="32"/>
          <w:lang w:val="en-US" w:eastAsia="zh-CN"/>
        </w:rPr>
        <w:t>128</w:t>
      </w:r>
      <w:r>
        <w:rPr>
          <w:rFonts w:hint="eastAsia" w:ascii="仿宋_GB2312" w:hAnsi="仿宋_GB2312" w:eastAsia="仿宋_GB2312" w:cs="仿宋_GB2312"/>
          <w:sz w:val="32"/>
          <w:szCs w:val="32"/>
        </w:rPr>
        <w:t>号</w:t>
      </w:r>
    </w:p>
    <w:bookmarkEnd w:id="0"/>
    <w:p>
      <w:pPr>
        <w:spacing w:line="500" w:lineRule="exact"/>
        <w:jc w:val="center"/>
        <w:rPr>
          <w:rFonts w:ascii="仿宋_GB2312" w:eastAsia="仿宋_GB2312"/>
          <w:sz w:val="44"/>
          <w:szCs w:val="44"/>
        </w:rPr>
      </w:pPr>
    </w:p>
    <w:p>
      <w:pPr>
        <w:jc w:val="center"/>
        <w:rPr>
          <w:rFonts w:hint="eastAsia" w:ascii="宋体" w:hAnsi="宋体" w:cs="宋体"/>
          <w:b/>
          <w:bCs/>
          <w:sz w:val="44"/>
          <w:szCs w:val="44"/>
        </w:rPr>
      </w:pPr>
      <w:r>
        <w:rPr>
          <w:rFonts w:hint="eastAsia" w:ascii="宋体" w:hAnsi="宋体" w:cs="宋体"/>
          <w:b/>
          <w:bCs/>
          <w:sz w:val="44"/>
          <w:szCs w:val="44"/>
        </w:rPr>
        <w:t>关于印发《西安医学院学生</w:t>
      </w:r>
    </w:p>
    <w:p>
      <w:pPr>
        <w:jc w:val="center"/>
        <w:rPr>
          <w:rFonts w:ascii="宋体" w:hAnsi="宋体" w:cs="宋体"/>
          <w:b/>
          <w:bCs/>
          <w:sz w:val="44"/>
          <w:szCs w:val="44"/>
        </w:rPr>
      </w:pPr>
      <w:r>
        <w:rPr>
          <w:rFonts w:hint="eastAsia" w:ascii="宋体" w:hAnsi="宋体" w:cs="宋体"/>
          <w:b/>
          <w:bCs/>
          <w:sz w:val="44"/>
          <w:szCs w:val="44"/>
        </w:rPr>
        <w:t>违纪处分规定（修订）》的通知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ascii="宋体" w:hAns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left"/>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各行政单位、机关各处室，各附属医院：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学生管理行为，维护学校正常教育教学秩序和生活秩序，保障学生合法权益，认真落实高校学生资助政策，培养德、智、体、美等全面发展的社会主义建设者和接班人，特制订《西安医学院学生违纪处分规定（修订）》，经院长办公会审议通过，现予印发，请遵照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ind w:right="540" w:firstLine="705"/>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西安医学院</w:t>
      </w:r>
    </w:p>
    <w:p>
      <w:pPr>
        <w:ind w:firstLine="705"/>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2017年10月</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703" w:firstLineChars="0"/>
        <w:jc w:val="center"/>
        <w:textAlignment w:val="auto"/>
        <w:outlineLvl w:val="9"/>
        <w:rPr>
          <w:rFonts w:hint="eastAsia" w:ascii="仿宋_GB2312" w:hAnsi="仿宋_GB2312" w:eastAsia="仿宋_GB2312" w:cs="仿宋_GB2312"/>
          <w:sz w:val="32"/>
          <w:szCs w:val="32"/>
        </w:rPr>
      </w:pPr>
    </w:p>
    <w:p>
      <w:pPr>
        <w:pBdr>
          <w:top w:val="single" w:color="auto" w:sz="6" w:space="1"/>
          <w:bottom w:val="single" w:color="auto" w:sz="6" w:space="0"/>
        </w:pBd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抄送：院领导</w:t>
      </w:r>
    </w:p>
    <w:p>
      <w:pPr>
        <w:pBdr>
          <w:bottom w:val="single" w:color="auto" w:sz="4" w:space="1"/>
        </w:pBd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西安医学院党政办公室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Style w:val="9"/>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t>2017年</w:t>
      </w:r>
      <w:r>
        <w:rPr>
          <w:rFonts w:ascii="仿宋_GB2312" w:hAnsi="仿宋_GB2312" w:eastAsia="仿宋_GB2312" w:cs="仿宋_GB2312"/>
          <w:sz w:val="28"/>
          <w:szCs w:val="28"/>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19</w:t>
      </w:r>
      <w:r>
        <w:rPr>
          <w:rFonts w:hint="eastAsia" w:ascii="仿宋_GB2312" w:hAnsi="仿宋_GB2312" w:eastAsia="仿宋_GB2312" w:cs="仿宋_GB2312"/>
          <w:sz w:val="28"/>
          <w:szCs w:val="28"/>
        </w:rPr>
        <w:t>日印</w:t>
      </w:r>
    </w:p>
    <w:p>
      <w:pPr>
        <w:pStyle w:val="3"/>
        <w:keepNext w:val="0"/>
        <w:keepLines w:val="0"/>
        <w:pageBreakBefore w:val="0"/>
        <w:framePr w:wrap="auto" w:vAnchor="margin" w:hAnchor="text" w:yAlign="inline"/>
        <w:kinsoku/>
        <w:wordWrap/>
        <w:overflowPunct/>
        <w:topLinePunct w:val="0"/>
        <w:autoSpaceDE/>
        <w:autoSpaceDN/>
        <w:bidi w:val="0"/>
        <w:adjustRightInd w:val="0"/>
        <w:snapToGrid w:val="0"/>
        <w:spacing w:beforeAutospacing="0" w:afterAutospacing="0" w:line="360" w:lineRule="auto"/>
        <w:ind w:right="0" w:rightChars="0"/>
        <w:jc w:val="center"/>
        <w:textAlignment w:val="auto"/>
        <w:outlineLvl w:val="9"/>
        <w:rPr>
          <w:rFonts w:hint="eastAsia" w:ascii="宋体" w:hAnsi="宋体" w:eastAsia="宋体" w:cs="宋体"/>
          <w:b/>
          <w:bCs/>
          <w:sz w:val="36"/>
          <w:szCs w:val="36"/>
          <w:lang w:val="zh-TW" w:eastAsia="zh-TW"/>
        </w:rPr>
        <w:sectPr>
          <w:footerReference r:id="rId3" w:type="default"/>
          <w:pgSz w:w="11906" w:h="16838"/>
          <w:pgMar w:top="1440" w:right="1417" w:bottom="1440" w:left="1587" w:header="851" w:footer="850" w:gutter="0"/>
          <w:pgNumType w:fmt="numberInDash"/>
          <w:cols w:space="0" w:num="1"/>
          <w:docGrid w:type="lines" w:linePitch="312" w:charSpace="0"/>
        </w:sectPr>
      </w:pPr>
    </w:p>
    <w:p>
      <w:pPr>
        <w:pStyle w:val="28"/>
        <w:framePr w:wrap="auto" w:vAnchor="margin" w:hAnchor="text" w:yAlign="inline"/>
        <w:spacing w:after="93" w:line="360" w:lineRule="auto"/>
        <w:jc w:val="center"/>
        <w:rPr>
          <w:rFonts w:hint="default" w:cs="宋体" w:asciiTheme="minorEastAsia" w:hAnsiTheme="minorEastAsia" w:eastAsiaTheme="minorEastAsia"/>
          <w:b/>
          <w:bCs/>
          <w:sz w:val="36"/>
          <w:szCs w:val="36"/>
          <w:lang w:val="zh-TW" w:eastAsia="zh-TW"/>
        </w:rPr>
      </w:pPr>
      <w:r>
        <w:rPr>
          <w:rFonts w:cs="宋体" w:asciiTheme="minorEastAsia" w:hAnsiTheme="minorEastAsia" w:eastAsiaTheme="minorEastAsia"/>
          <w:b/>
          <w:bCs/>
          <w:sz w:val="36"/>
          <w:szCs w:val="36"/>
          <w:lang w:val="zh-TW" w:eastAsia="zh-TW"/>
        </w:rPr>
        <w:t>西安医学院学生违纪处分规定</w:t>
      </w:r>
      <w:r>
        <w:rPr>
          <w:rFonts w:cs="宋体" w:asciiTheme="minorEastAsia" w:hAnsiTheme="minorEastAsia" w:eastAsiaTheme="minorEastAsia"/>
          <w:b/>
          <w:bCs/>
          <w:sz w:val="36"/>
          <w:szCs w:val="36"/>
          <w:lang w:val="zh-TW"/>
        </w:rPr>
        <w:t>（修订）</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黑体" w:hAnsi="黑体" w:eastAsia="黑体" w:cs="黑体"/>
          <w:b w:val="0"/>
          <w:bCs w:val="0"/>
          <w:spacing w:val="-8"/>
          <w:sz w:val="32"/>
          <w:szCs w:val="32"/>
          <w:lang w:val="zh-TW" w:eastAsia="zh-TW"/>
        </w:rPr>
      </w:pPr>
      <w:r>
        <w:rPr>
          <w:rFonts w:hint="eastAsia" w:ascii="黑体" w:hAnsi="黑体" w:eastAsia="黑体" w:cs="黑体"/>
          <w:b w:val="0"/>
          <w:bCs w:val="0"/>
          <w:spacing w:val="-8"/>
          <w:sz w:val="32"/>
          <w:szCs w:val="32"/>
          <w:lang w:val="zh-TW" w:eastAsia="zh-TW"/>
        </w:rPr>
        <w:t>第一章  总则</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lang w:val="zh-TW" w:eastAsia="zh-TW"/>
        </w:rPr>
        <w:t>第一条</w:t>
      </w:r>
      <w:r>
        <w:rPr>
          <w:rFonts w:hint="eastAsia" w:ascii="仿宋_GB2312" w:hAnsi="仿宋_GB2312" w:eastAsia="仿宋_GB2312" w:cs="仿宋_GB2312"/>
          <w:b/>
          <w:bCs/>
          <w:spacing w:val="-8"/>
          <w:sz w:val="32"/>
          <w:szCs w:val="32"/>
          <w:lang w:val="zh-TW"/>
        </w:rPr>
        <w:t xml:space="preserve">  </w:t>
      </w:r>
      <w:r>
        <w:rPr>
          <w:rFonts w:hint="eastAsia" w:ascii="仿宋_GB2312" w:hAnsi="仿宋_GB2312" w:eastAsia="仿宋_GB2312" w:cs="仿宋_GB2312"/>
          <w:spacing w:val="-8"/>
          <w:sz w:val="32"/>
          <w:szCs w:val="32"/>
          <w:lang w:val="zh-TW" w:eastAsia="zh-TW"/>
        </w:rPr>
        <w:t>为维护学校正常的教育教学秩序和生活秩序，保障学生的合法权益，培养德、智、体、美等方面全面发展的社会主义建设者和接班人，推进依法治校，依据教育法、高等教育法、《普通高等学校学生管理规定》（教育部第</w:t>
      </w:r>
      <w:r>
        <w:rPr>
          <w:rFonts w:hint="eastAsia" w:ascii="仿宋_GB2312" w:hAnsi="仿宋_GB2312" w:eastAsia="仿宋_GB2312" w:cs="仿宋_GB2312"/>
          <w:spacing w:val="-8"/>
          <w:sz w:val="32"/>
          <w:szCs w:val="32"/>
        </w:rPr>
        <w:t>41</w:t>
      </w:r>
      <w:r>
        <w:rPr>
          <w:rFonts w:hint="eastAsia" w:ascii="仿宋_GB2312" w:hAnsi="仿宋_GB2312" w:eastAsia="仿宋_GB2312" w:cs="仿宋_GB2312"/>
          <w:spacing w:val="-8"/>
          <w:sz w:val="32"/>
          <w:szCs w:val="32"/>
          <w:lang w:val="zh-TW" w:eastAsia="zh-TW"/>
        </w:rPr>
        <w:t>号令）及有关法律、法规，结合我校实际，制定本规定。</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第二条</w:t>
      </w:r>
      <w:r>
        <w:rPr>
          <w:rFonts w:hint="eastAsia" w:ascii="仿宋_GB2312" w:hAnsi="仿宋_GB2312" w:eastAsia="仿宋_GB2312" w:cs="仿宋_GB2312"/>
          <w:spacing w:val="-8"/>
          <w:sz w:val="32"/>
          <w:szCs w:val="32"/>
          <w:lang w:val="zh-TW" w:eastAsia="zh-TW"/>
        </w:rPr>
        <w:t xml:space="preserve">  本规定适用于具有西安医学院学籍的全日制普通高等学历教育的本科学生。</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第三条</w:t>
      </w:r>
      <w:r>
        <w:rPr>
          <w:rFonts w:hint="eastAsia" w:ascii="仿宋_GB2312" w:hAnsi="仿宋_GB2312" w:eastAsia="仿宋_GB2312" w:cs="仿宋_GB2312"/>
          <w:spacing w:val="-8"/>
          <w:sz w:val="32"/>
          <w:szCs w:val="32"/>
          <w:lang w:val="zh-TW" w:eastAsia="zh-TW"/>
        </w:rPr>
        <w:t xml:space="preserve">  实施违纪处分，应当遵循下列原则：</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（一）育人为本、德育为先的原则；</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（二）教育与惩戒相结合原则；</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（三）公正、公开、程序正当的原则；</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（四）处分与学生违法、违纪行为的性质和过错的严重程度相适应的原则。</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第四条</w:t>
      </w:r>
      <w:r>
        <w:rPr>
          <w:rFonts w:hint="eastAsia" w:ascii="仿宋_GB2312" w:hAnsi="仿宋_GB2312" w:eastAsia="仿宋_GB2312" w:cs="仿宋_GB2312"/>
          <w:spacing w:val="-8"/>
          <w:sz w:val="32"/>
          <w:szCs w:val="32"/>
          <w:lang w:val="zh-TW" w:eastAsia="zh-TW"/>
        </w:rPr>
        <w:t xml:space="preserve">  对学生实施违纪处分，应当考虑当事学生违纪行为的动机、目的、起因、手段、影响、悔过态度、平时表现等因素。</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第五条</w:t>
      </w:r>
      <w:r>
        <w:rPr>
          <w:rFonts w:hint="eastAsia" w:ascii="仿宋_GB2312" w:hAnsi="仿宋_GB2312" w:eastAsia="仿宋_GB2312" w:cs="仿宋_GB2312"/>
          <w:spacing w:val="-8"/>
          <w:sz w:val="32"/>
          <w:szCs w:val="32"/>
          <w:lang w:val="zh-TW" w:eastAsia="zh-TW"/>
        </w:rPr>
        <w:t xml:space="preserve">  学生对违纪处分，享有知情权、陈述权、申辩权和申诉权。</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lang w:val="zh-TW" w:eastAsia="zh-TW"/>
        </w:rPr>
        <w:t>第六条</w:t>
      </w:r>
      <w:r>
        <w:rPr>
          <w:rFonts w:hint="eastAsia" w:ascii="仿宋_GB2312" w:hAnsi="仿宋_GB2312" w:eastAsia="仿宋_GB2312" w:cs="仿宋_GB2312"/>
          <w:b/>
          <w:bCs/>
          <w:spacing w:val="-8"/>
          <w:sz w:val="32"/>
          <w:szCs w:val="32"/>
          <w:lang w:val="zh-TW"/>
        </w:rPr>
        <w:t xml:space="preserve">  </w:t>
      </w:r>
      <w:r>
        <w:rPr>
          <w:rFonts w:hint="eastAsia" w:ascii="仿宋_GB2312" w:hAnsi="仿宋_GB2312" w:eastAsia="仿宋_GB2312" w:cs="仿宋_GB2312"/>
          <w:spacing w:val="-8"/>
          <w:sz w:val="32"/>
          <w:szCs w:val="32"/>
          <w:lang w:val="zh-TW" w:eastAsia="zh-TW"/>
        </w:rPr>
        <w:t>学校在对学生做出处分决定之前，应充分听取当事学生或者其代理人的意见，并对其提出的事实、理由和证据进行复核；当事学生或其代理人提出的事实、理由和证据成立的，学校</w:t>
      </w:r>
      <w:r>
        <w:rPr>
          <w:rFonts w:hint="eastAsia" w:ascii="仿宋_GB2312" w:hAnsi="仿宋_GB2312" w:eastAsia="仿宋_GB2312" w:cs="仿宋_GB2312"/>
          <w:spacing w:val="-8"/>
          <w:sz w:val="32"/>
          <w:szCs w:val="32"/>
          <w:lang w:val="zh-TW"/>
        </w:rPr>
        <w:t>应</w:t>
      </w:r>
      <w:r>
        <w:rPr>
          <w:rFonts w:hint="eastAsia" w:ascii="仿宋_GB2312" w:hAnsi="仿宋_GB2312" w:eastAsia="仿宋_GB2312" w:cs="仿宋_GB2312"/>
          <w:spacing w:val="-8"/>
          <w:sz w:val="32"/>
          <w:szCs w:val="32"/>
          <w:lang w:val="zh-TW" w:eastAsia="zh-TW"/>
        </w:rPr>
        <w:t>予以采纳。</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黑体" w:hAnsi="黑体" w:eastAsia="黑体" w:cs="黑体"/>
          <w:b w:val="0"/>
          <w:bCs w:val="0"/>
          <w:spacing w:val="-8"/>
          <w:sz w:val="32"/>
          <w:szCs w:val="32"/>
          <w:lang w:val="zh-TW" w:eastAsia="zh-TW"/>
        </w:rPr>
      </w:pPr>
      <w:r>
        <w:rPr>
          <w:rFonts w:hint="eastAsia" w:ascii="黑体" w:hAnsi="黑体" w:eastAsia="黑体" w:cs="黑体"/>
          <w:b w:val="0"/>
          <w:bCs w:val="0"/>
          <w:spacing w:val="-8"/>
          <w:sz w:val="32"/>
          <w:szCs w:val="32"/>
          <w:lang w:val="zh-TW" w:eastAsia="zh-TW"/>
        </w:rPr>
        <w:t>第二章  处分的种类和适用</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jc w:val="left"/>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 xml:space="preserve">第七条 </w:t>
      </w:r>
      <w:r>
        <w:rPr>
          <w:rFonts w:hint="eastAsia" w:ascii="仿宋_GB2312" w:hAnsi="仿宋_GB2312" w:eastAsia="仿宋_GB2312" w:cs="仿宋_GB2312"/>
          <w:spacing w:val="-8"/>
          <w:sz w:val="32"/>
          <w:szCs w:val="32"/>
          <w:lang w:val="zh-TW" w:eastAsia="zh-TW"/>
        </w:rPr>
        <w:t xml:space="preserve"> 纪律处分的种类如下：</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zh-TW" w:eastAsia="zh-TW"/>
        </w:rPr>
        <w:t>一</w:t>
      </w:r>
      <w:r>
        <w:rPr>
          <w:rFonts w:hint="eastAsia" w:ascii="仿宋_GB2312" w:hAnsi="仿宋_GB2312" w:eastAsia="仿宋_GB2312" w:cs="仿宋_GB2312"/>
          <w:spacing w:val="-8"/>
          <w:sz w:val="32"/>
          <w:szCs w:val="32"/>
        </w:rPr>
        <w:t>) </w:t>
      </w:r>
      <w:r>
        <w:rPr>
          <w:rFonts w:hint="eastAsia" w:ascii="仿宋_GB2312" w:hAnsi="仿宋_GB2312" w:eastAsia="仿宋_GB2312" w:cs="仿宋_GB2312"/>
          <w:spacing w:val="-8"/>
          <w:sz w:val="32"/>
          <w:szCs w:val="32"/>
          <w:lang w:val="zh-TW" w:eastAsia="zh-TW"/>
        </w:rPr>
        <w:t>警告；</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zh-TW" w:eastAsia="zh-TW"/>
        </w:rPr>
        <w:t>二</w:t>
      </w:r>
      <w:r>
        <w:rPr>
          <w:rFonts w:hint="eastAsia" w:ascii="仿宋_GB2312" w:hAnsi="仿宋_GB2312" w:eastAsia="仿宋_GB2312" w:cs="仿宋_GB2312"/>
          <w:spacing w:val="-8"/>
          <w:sz w:val="32"/>
          <w:szCs w:val="32"/>
        </w:rPr>
        <w:t>) </w:t>
      </w:r>
      <w:r>
        <w:rPr>
          <w:rFonts w:hint="eastAsia" w:ascii="仿宋_GB2312" w:hAnsi="仿宋_GB2312" w:eastAsia="仿宋_GB2312" w:cs="仿宋_GB2312"/>
          <w:spacing w:val="-8"/>
          <w:sz w:val="32"/>
          <w:szCs w:val="32"/>
          <w:lang w:val="zh-TW" w:eastAsia="zh-TW"/>
        </w:rPr>
        <w:t>严重警告；</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zh-TW" w:eastAsia="zh-TW"/>
        </w:rPr>
        <w:t>三</w:t>
      </w:r>
      <w:r>
        <w:rPr>
          <w:rFonts w:hint="eastAsia" w:ascii="仿宋_GB2312" w:hAnsi="仿宋_GB2312" w:eastAsia="仿宋_GB2312" w:cs="仿宋_GB2312"/>
          <w:spacing w:val="-8"/>
          <w:sz w:val="32"/>
          <w:szCs w:val="32"/>
        </w:rPr>
        <w:t>) </w:t>
      </w:r>
      <w:r>
        <w:rPr>
          <w:rFonts w:hint="eastAsia" w:ascii="仿宋_GB2312" w:hAnsi="仿宋_GB2312" w:eastAsia="仿宋_GB2312" w:cs="仿宋_GB2312"/>
          <w:spacing w:val="-8"/>
          <w:sz w:val="32"/>
          <w:szCs w:val="32"/>
          <w:lang w:val="zh-TW" w:eastAsia="zh-TW"/>
        </w:rPr>
        <w:t>记过；</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zh-TW" w:eastAsia="zh-TW"/>
        </w:rPr>
        <w:t>四</w:t>
      </w:r>
      <w:r>
        <w:rPr>
          <w:rFonts w:hint="eastAsia" w:ascii="仿宋_GB2312" w:hAnsi="仿宋_GB2312" w:eastAsia="仿宋_GB2312" w:cs="仿宋_GB2312"/>
          <w:spacing w:val="-8"/>
          <w:sz w:val="32"/>
          <w:szCs w:val="32"/>
        </w:rPr>
        <w:t>) </w:t>
      </w:r>
      <w:r>
        <w:rPr>
          <w:rFonts w:hint="eastAsia" w:ascii="仿宋_GB2312" w:hAnsi="仿宋_GB2312" w:eastAsia="仿宋_GB2312" w:cs="仿宋_GB2312"/>
          <w:spacing w:val="-8"/>
          <w:sz w:val="32"/>
          <w:szCs w:val="32"/>
          <w:lang w:val="zh-TW" w:eastAsia="zh-TW"/>
        </w:rPr>
        <w:t>留校察看；</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zh-TW" w:eastAsia="zh-TW"/>
        </w:rPr>
        <w:t>五</w:t>
      </w:r>
      <w:r>
        <w:rPr>
          <w:rFonts w:hint="eastAsia" w:ascii="仿宋_GB2312" w:hAnsi="仿宋_GB2312" w:eastAsia="仿宋_GB2312" w:cs="仿宋_GB2312"/>
          <w:spacing w:val="-8"/>
          <w:sz w:val="32"/>
          <w:szCs w:val="32"/>
        </w:rPr>
        <w:t>) </w:t>
      </w:r>
      <w:r>
        <w:rPr>
          <w:rFonts w:hint="eastAsia" w:ascii="仿宋_GB2312" w:hAnsi="仿宋_GB2312" w:eastAsia="仿宋_GB2312" w:cs="仿宋_GB2312"/>
          <w:spacing w:val="-8"/>
          <w:sz w:val="32"/>
          <w:szCs w:val="32"/>
          <w:lang w:val="zh-TW" w:eastAsia="zh-TW"/>
        </w:rPr>
        <w:t>开除学籍。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pacing w:val="-6"/>
          <w:sz w:val="32"/>
          <w:szCs w:val="32"/>
          <w:lang w:val="zh-TW" w:eastAsia="zh-TW"/>
        </w:rPr>
        <w:t>第八条</w:t>
      </w:r>
      <w:r>
        <w:rPr>
          <w:rFonts w:hint="eastAsia" w:ascii="仿宋_GB2312" w:hAnsi="仿宋_GB2312" w:eastAsia="仿宋_GB2312" w:cs="仿宋_GB2312"/>
          <w:b/>
          <w:bCs/>
          <w:spacing w:val="-6"/>
          <w:sz w:val="32"/>
          <w:szCs w:val="32"/>
          <w:lang w:val="zh-TW"/>
        </w:rPr>
        <w:t xml:space="preserve">  </w:t>
      </w:r>
      <w:r>
        <w:rPr>
          <w:rFonts w:hint="eastAsia" w:ascii="仿宋_GB2312" w:hAnsi="仿宋_GB2312" w:eastAsia="仿宋_GB2312" w:cs="仿宋_GB2312"/>
          <w:spacing w:val="-8"/>
          <w:sz w:val="32"/>
          <w:szCs w:val="32"/>
          <w:lang w:val="zh-TW" w:eastAsia="zh-TW"/>
        </w:rPr>
        <w:t>纪律处分的期限为：警告、严重警告、记过期限为</w:t>
      </w:r>
      <w:r>
        <w:rPr>
          <w:rFonts w:hint="eastAsia" w:ascii="仿宋_GB2312" w:hAnsi="仿宋_GB2312" w:eastAsia="仿宋_GB2312" w:cs="仿宋_GB2312"/>
          <w:spacing w:val="-8"/>
          <w:sz w:val="32"/>
          <w:szCs w:val="32"/>
        </w:rPr>
        <w:t>6</w:t>
      </w:r>
      <w:r>
        <w:rPr>
          <w:rFonts w:hint="eastAsia" w:ascii="仿宋_GB2312" w:hAnsi="仿宋_GB2312" w:eastAsia="仿宋_GB2312" w:cs="仿宋_GB2312"/>
          <w:spacing w:val="-8"/>
          <w:sz w:val="32"/>
          <w:szCs w:val="32"/>
          <w:lang w:val="zh-TW" w:eastAsia="zh-TW"/>
        </w:rPr>
        <w:t>个月，留校察看期限为</w:t>
      </w:r>
      <w:r>
        <w:rPr>
          <w:rFonts w:hint="eastAsia" w:ascii="仿宋_GB2312" w:hAnsi="仿宋_GB2312" w:eastAsia="仿宋_GB2312" w:cs="仿宋_GB2312"/>
          <w:spacing w:val="-8"/>
          <w:sz w:val="32"/>
          <w:szCs w:val="32"/>
        </w:rPr>
        <w:t>12</w:t>
      </w:r>
      <w:r>
        <w:rPr>
          <w:rFonts w:hint="eastAsia" w:ascii="仿宋_GB2312" w:hAnsi="仿宋_GB2312" w:eastAsia="仿宋_GB2312" w:cs="仿宋_GB2312"/>
          <w:spacing w:val="-8"/>
          <w:sz w:val="32"/>
          <w:szCs w:val="32"/>
          <w:lang w:val="zh-TW" w:eastAsia="zh-TW"/>
        </w:rPr>
        <w:t>个月</w:t>
      </w:r>
      <w:r>
        <w:rPr>
          <w:rFonts w:hint="eastAsia" w:ascii="仿宋_GB2312" w:hAnsi="仿宋_GB2312" w:eastAsia="仿宋_GB2312" w:cs="仿宋_GB2312"/>
          <w:spacing w:val="-8"/>
          <w:sz w:val="32"/>
          <w:szCs w:val="32"/>
          <w:lang w:val="zh-CN"/>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CN"/>
        </w:rPr>
        <w:t>如学生在校时间不足6个月或12个月，其处分期限为自处分之日起至学生毕业前1个月。</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450"/>
        <w:jc w:val="center"/>
        <w:textAlignment w:val="auto"/>
        <w:outlineLvl w:val="9"/>
        <w:rPr>
          <w:rFonts w:hint="eastAsia" w:ascii="黑体" w:hAnsi="黑体" w:eastAsia="黑体" w:cs="黑体"/>
          <w:b w:val="0"/>
          <w:bCs w:val="0"/>
          <w:spacing w:val="-8"/>
          <w:sz w:val="32"/>
          <w:szCs w:val="32"/>
        </w:rPr>
      </w:pPr>
      <w:r>
        <w:rPr>
          <w:rFonts w:hint="eastAsia" w:ascii="黑体" w:hAnsi="黑体" w:eastAsia="黑体" w:cs="黑体"/>
          <w:b w:val="0"/>
          <w:bCs w:val="0"/>
          <w:spacing w:val="-8"/>
          <w:sz w:val="32"/>
          <w:szCs w:val="32"/>
          <w:lang w:val="zh-CN"/>
        </w:rPr>
        <w:t xml:space="preserve">第三章  </w:t>
      </w:r>
      <w:r>
        <w:rPr>
          <w:rFonts w:hint="eastAsia" w:ascii="黑体" w:hAnsi="黑体" w:eastAsia="黑体" w:cs="黑体"/>
          <w:b w:val="0"/>
          <w:bCs w:val="0"/>
          <w:spacing w:val="-8"/>
          <w:sz w:val="32"/>
          <w:szCs w:val="32"/>
          <w:lang w:val="zh-TW" w:eastAsia="zh-TW"/>
        </w:rPr>
        <w:t>违纪行为和处分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9" w:firstLineChars="200"/>
        <w:jc w:val="left"/>
        <w:textAlignment w:val="auto"/>
        <w:outlineLvl w:val="9"/>
        <w:rPr>
          <w:rFonts w:hint="eastAsia" w:ascii="仿宋_GB2312" w:hAnsi="仿宋_GB2312" w:eastAsia="仿宋_GB2312" w:cs="仿宋_GB2312"/>
          <w:color w:val="FF0000"/>
          <w:spacing w:val="-6"/>
          <w:sz w:val="32"/>
          <w:szCs w:val="32"/>
          <w:u w:color="FF0000"/>
          <w:lang w:val="zh-TW" w:eastAsia="zh-TW"/>
        </w:rPr>
      </w:pPr>
      <w:r>
        <w:rPr>
          <w:rFonts w:hint="eastAsia" w:ascii="仿宋_GB2312" w:hAnsi="仿宋_GB2312" w:eastAsia="仿宋_GB2312" w:cs="仿宋_GB2312"/>
          <w:b/>
          <w:bCs/>
          <w:spacing w:val="-6"/>
          <w:sz w:val="32"/>
          <w:szCs w:val="32"/>
          <w:lang w:val="zh-TW" w:eastAsia="zh-TW"/>
        </w:rPr>
        <w:t>第九条</w:t>
      </w:r>
      <w:r>
        <w:rPr>
          <w:rFonts w:hint="eastAsia" w:ascii="仿宋_GB2312" w:hAnsi="仿宋_GB2312" w:eastAsia="仿宋_GB2312" w:cs="仿宋_GB2312"/>
          <w:b/>
          <w:bCs/>
          <w:spacing w:val="-6"/>
          <w:sz w:val="32"/>
          <w:szCs w:val="32"/>
          <w:lang w:val="zh-TW"/>
        </w:rPr>
        <w:t xml:space="preserve">  </w:t>
      </w:r>
      <w:r>
        <w:rPr>
          <w:rFonts w:hint="eastAsia" w:ascii="仿宋_GB2312" w:hAnsi="仿宋_GB2312" w:eastAsia="仿宋_GB2312" w:cs="仿宋_GB2312"/>
          <w:sz w:val="32"/>
          <w:szCs w:val="32"/>
          <w:lang w:val="zh-TW" w:eastAsia="zh-TW"/>
        </w:rPr>
        <w:t>学生有下列情形之一，学校给予开除学籍处分：</w:t>
      </w:r>
      <w:r>
        <w:rPr>
          <w:rFonts w:hint="eastAsia" w:ascii="仿宋_GB2312" w:hAnsi="仿宋_GB2312" w:eastAsia="仿宋_GB2312" w:cs="仿宋_GB2312"/>
          <w:sz w:val="32"/>
          <w:szCs w:val="32"/>
          <w:lang w:val="zh-TW" w:eastAsia="zh-TW"/>
        </w:rPr>
        <w:br w:type="textWrapping"/>
      </w:r>
      <w:r>
        <w:rPr>
          <w:rFonts w:hint="eastAsia" w:ascii="仿宋_GB2312" w:hAnsi="仿宋_GB2312" w:eastAsia="仿宋_GB2312" w:cs="仿宋_GB2312"/>
          <w:sz w:val="32"/>
          <w:szCs w:val="32"/>
          <w:lang w:val="zh-TW" w:eastAsia="zh-TW"/>
        </w:rPr>
        <w:t>　　</w:t>
      </w:r>
      <w:r>
        <w:rPr>
          <w:rFonts w:hint="eastAsia" w:ascii="仿宋_GB2312" w:hAnsi="仿宋_GB2312" w:eastAsia="仿宋_GB2312" w:cs="仿宋_GB2312"/>
          <w:spacing w:val="-8"/>
          <w:sz w:val="32"/>
          <w:szCs w:val="32"/>
          <w:lang w:val="zh-TW" w:eastAsia="zh-TW"/>
        </w:rPr>
        <w:t>（一）违反宪法，反对四项基本原则、破坏安定团结、扰乱社会秩序的；</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（二）触犯国家法律，构成刑事犯罪的；</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（三）受到治安管理处罚，情节严重、性质恶劣的；</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（四）代替他人或者让他人代替自己参加考试、组织作弊、使用通讯设备或其他器材作弊、向他人出售考试试题或答案牟取利益，以及其他严重作弊或扰乱考试秩序行为的；</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（五）学位论文、公开发表的研究成果存在抄袭、篡改、伪造等学术不端行为，情节严重的，或者代写论文、买卖论文的；</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（六）违反本规定和学校规定，严重影响学校教育教学秩序、生活秩序以及公共场所管理秩序的；</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（七）侵害其他个人、组织合法权益，造成严重后果的；</w:t>
      </w:r>
      <w:r>
        <w:rPr>
          <w:rFonts w:hint="eastAsia" w:ascii="仿宋_GB2312" w:hAnsi="仿宋_GB2312" w:eastAsia="仿宋_GB2312" w:cs="仿宋_GB2312"/>
          <w:spacing w:val="-8"/>
          <w:sz w:val="32"/>
          <w:szCs w:val="32"/>
          <w:lang w:val="zh-TW" w:eastAsia="zh-TW"/>
        </w:rPr>
        <w:br w:type="textWrapping"/>
      </w:r>
      <w:r>
        <w:rPr>
          <w:rFonts w:hint="eastAsia" w:ascii="仿宋_GB2312" w:hAnsi="仿宋_GB2312" w:eastAsia="仿宋_GB2312" w:cs="仿宋_GB2312"/>
          <w:spacing w:val="-8"/>
          <w:sz w:val="32"/>
          <w:szCs w:val="32"/>
          <w:lang w:val="zh-TW" w:eastAsia="zh-TW"/>
        </w:rPr>
        <w:t>　　（八）屡次违反学校规定受到纪律处分，经教育不改的。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9"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b/>
          <w:bCs/>
          <w:spacing w:val="-6"/>
          <w:sz w:val="32"/>
          <w:szCs w:val="32"/>
          <w:lang w:val="zh-TW" w:eastAsia="zh-TW"/>
        </w:rPr>
        <w:t>第十条</w:t>
      </w:r>
      <w:r>
        <w:rPr>
          <w:rFonts w:hint="eastAsia" w:ascii="仿宋_GB2312" w:hAnsi="仿宋_GB2312" w:eastAsia="仿宋_GB2312" w:cs="仿宋_GB2312"/>
          <w:spacing w:val="-6"/>
          <w:sz w:val="32"/>
          <w:szCs w:val="32"/>
          <w:lang w:val="zh-TW" w:eastAsia="zh-TW"/>
        </w:rPr>
        <w:t xml:space="preserve">  违纪学生有下列情形之一的，可以从轻或者减轻处分：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456"/>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（一）在违纪过程中，自动停止违纪行为或者自动有效防止危害后果发生的；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456"/>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（二）主动承认错误，如实交待违纪事实，检查认识深刻，有悔改表现的；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456"/>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（三）确系受他人胁迫或者诱骗而违纪，能够主动承认错误，检查认识深刻，积极配合学校调查处理工作的；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456"/>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（四）经学校研究认为可以从轻或者减轻处分的。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456"/>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违纪情节轻微并及时纠正，没有造成危害后果和恶劣影响的，可以不予纪律处分，但应当给予批评教育。</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9"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b/>
          <w:bCs/>
          <w:spacing w:val="-6"/>
          <w:sz w:val="32"/>
          <w:szCs w:val="32"/>
          <w:lang w:val="zh-TW" w:eastAsia="zh-TW"/>
        </w:rPr>
        <w:t>第十一条</w:t>
      </w:r>
      <w:r>
        <w:rPr>
          <w:rFonts w:hint="eastAsia" w:ascii="仿宋_GB2312" w:hAnsi="仿宋_GB2312" w:eastAsia="仿宋_GB2312" w:cs="仿宋_GB2312"/>
          <w:spacing w:val="-6"/>
          <w:sz w:val="32"/>
          <w:szCs w:val="32"/>
          <w:lang w:val="zh-TW" w:eastAsia="zh-TW"/>
        </w:rPr>
        <w:t xml:space="preserve">  违纪学生有下列情形之一的，应当从重处分：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6"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（一）违纪行为造成严重后果或者恶劣影响的；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6"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（二）组织、教唆、胁迫，诱骗他人违纪的；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6"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（三）勾结校外人员违法、违纪的；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6"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（四）态度恶劣，拒不承认错误或抗拒批评教育，情节严重的；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6"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（五）故意妨碍调查取证的；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6"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（六）对检举人、证人或者其他有关人员进行打击报复的；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6"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6"/>
          <w:sz w:val="32"/>
          <w:szCs w:val="32"/>
          <w:lang w:val="zh-TW" w:eastAsia="zh-TW"/>
        </w:rPr>
        <w:t>（七）在校期间已受过纪律处分的。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 xml:space="preserve">第十二条  </w:t>
      </w:r>
      <w:r>
        <w:rPr>
          <w:rFonts w:hint="eastAsia" w:ascii="仿宋_GB2312" w:hAnsi="仿宋_GB2312" w:eastAsia="仿宋_GB2312" w:cs="仿宋_GB2312"/>
          <w:spacing w:val="-8"/>
          <w:sz w:val="32"/>
          <w:szCs w:val="32"/>
          <w:lang w:val="zh-TW" w:eastAsia="zh-TW"/>
        </w:rPr>
        <w:t>受到学校纪律处分或有违纪行为经申请免于纪律处分的学生，附加下列限制和相关责任：</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rPr>
        <w:t>（一）</w:t>
      </w:r>
      <w:r>
        <w:rPr>
          <w:rFonts w:hint="eastAsia" w:ascii="仿宋_GB2312" w:hAnsi="仿宋_GB2312" w:eastAsia="仿宋_GB2312" w:cs="仿宋_GB2312"/>
          <w:spacing w:val="-8"/>
          <w:sz w:val="32"/>
          <w:szCs w:val="32"/>
          <w:lang w:val="zh-TW" w:eastAsia="zh-TW"/>
        </w:rPr>
        <w:t>取消处分期内的各种奖励评优的资格；</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8"/>
          <w:sz w:val="32"/>
          <w:szCs w:val="32"/>
          <w:lang w:val="zh-TW"/>
        </w:rPr>
        <w:t>（二）</w:t>
      </w:r>
      <w:r>
        <w:rPr>
          <w:rFonts w:hint="eastAsia" w:ascii="仿宋_GB2312" w:hAnsi="仿宋_GB2312" w:eastAsia="仿宋_GB2312" w:cs="仿宋_GB2312"/>
          <w:spacing w:val="-8"/>
          <w:sz w:val="32"/>
          <w:szCs w:val="32"/>
          <w:lang w:val="zh-TW" w:eastAsia="zh-TW"/>
        </w:rPr>
        <w:t>不得担任学生干部职务；</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6"/>
          <w:sz w:val="32"/>
          <w:szCs w:val="32"/>
          <w:lang w:val="zh-TW" w:eastAsia="zh-TW"/>
        </w:rPr>
      </w:pPr>
      <w:r>
        <w:rPr>
          <w:rFonts w:hint="eastAsia" w:ascii="仿宋_GB2312" w:hAnsi="仿宋_GB2312" w:eastAsia="仿宋_GB2312" w:cs="仿宋_GB2312"/>
          <w:spacing w:val="-8"/>
          <w:sz w:val="32"/>
          <w:szCs w:val="32"/>
          <w:lang w:val="zh-TW"/>
        </w:rPr>
        <w:t>（三）</w:t>
      </w:r>
      <w:r>
        <w:rPr>
          <w:rFonts w:hint="eastAsia" w:ascii="仿宋_GB2312" w:hAnsi="仿宋_GB2312" w:eastAsia="仿宋_GB2312" w:cs="仿宋_GB2312"/>
          <w:spacing w:val="-8"/>
          <w:sz w:val="32"/>
          <w:szCs w:val="32"/>
          <w:lang w:val="zh-TW" w:eastAsia="zh-TW"/>
        </w:rPr>
        <w:t>赔偿违纪行为造成的经济损失</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楷体" w:hAnsi="楷体" w:eastAsia="楷体" w:cs="楷体"/>
          <w:b/>
          <w:bCs/>
          <w:spacing w:val="-8"/>
          <w:sz w:val="32"/>
          <w:szCs w:val="32"/>
          <w:lang w:val="zh-TW" w:eastAsia="zh-TW"/>
        </w:rPr>
      </w:pPr>
      <w:r>
        <w:rPr>
          <w:rFonts w:hint="eastAsia" w:ascii="楷体" w:hAnsi="楷体" w:eastAsia="楷体" w:cs="楷体"/>
          <w:b/>
          <w:bCs/>
          <w:spacing w:val="-8"/>
          <w:sz w:val="32"/>
          <w:szCs w:val="32"/>
          <w:lang w:val="zh-TW" w:eastAsia="zh-TW"/>
        </w:rPr>
        <w:t>第</w:t>
      </w:r>
      <w:r>
        <w:rPr>
          <w:rFonts w:hint="eastAsia" w:ascii="楷体" w:hAnsi="楷体" w:eastAsia="楷体" w:cs="楷体"/>
          <w:b/>
          <w:bCs/>
          <w:spacing w:val="-8"/>
          <w:sz w:val="32"/>
          <w:szCs w:val="32"/>
          <w:lang w:val="zh-TW"/>
        </w:rPr>
        <w:t>一节</w:t>
      </w:r>
      <w:r>
        <w:rPr>
          <w:rFonts w:hint="eastAsia" w:ascii="楷体" w:hAnsi="楷体" w:eastAsia="楷体" w:cs="楷体"/>
          <w:b/>
          <w:bCs/>
          <w:spacing w:val="-8"/>
          <w:sz w:val="32"/>
          <w:szCs w:val="32"/>
          <w:lang w:val="zh-TW" w:eastAsia="zh-TW"/>
        </w:rPr>
        <w:t xml:space="preserve">  扰乱社会秩序和公共安全的行为</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第十三条</w:t>
      </w:r>
      <w:r>
        <w:rPr>
          <w:rFonts w:hint="eastAsia" w:ascii="仿宋_GB2312" w:hAnsi="仿宋_GB2312" w:eastAsia="仿宋_GB2312" w:cs="仿宋_GB2312"/>
          <w:spacing w:val="-8"/>
          <w:sz w:val="32"/>
          <w:szCs w:val="32"/>
          <w:lang w:val="zh-TW" w:eastAsia="zh-TW"/>
        </w:rPr>
        <w:t xml:space="preserve">  对违反国家法律、法令、法规，受到司法部门或公安部门处罚者，尚不够给予开除学籍处分的，给予下列处分：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（一）违反治安管理处罚法被处以治安警告或罚款者，视情节给予警告或严重警告处分；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（二）违反治安管理处罚法被处以行政拘留者，视其情节给予记过、留校察看处分；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（三）司法机关或其它执法部门认定其行为违反法律、法规，但依法不予处罚的，给予记过处分。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（四）属于过失犯罪，被判处免予刑事处罚或者罚金、没收财产、管制、拘役宣告缓刑、一年以下有期徒刑宣告缓刑，本人确有悔改表现的，给予留校察看处分。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有违反国家法律、法规、规章的行为，但未受到有关部门查处的，学校可以根据情节轻重，给予警告、严重警告或者记过处分。造成严重后果的，给予留校察看或者开除学籍处分。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第十四条</w:t>
      </w:r>
      <w:r>
        <w:rPr>
          <w:rFonts w:hint="eastAsia" w:ascii="仿宋_GB2312" w:hAnsi="仿宋_GB2312" w:eastAsia="仿宋_GB2312" w:cs="仿宋_GB2312"/>
          <w:b/>
          <w:bCs/>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组织、利用、参加封建迷信组织、邪教组织或者参与封建迷信活动、邪救活动，扰乱公共秩序，视情节给予严重警告以上处分；造成严重后果的，给予留校察看或者开除学籍处分</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第十五条</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参与、成立非法传销组织，视情节给予严重警告处分；组织、诱骗他人参与非法传销活动的，给予记过或者留校察看处分；造成严重后果的，给予开除学籍处分</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第十六条</w:t>
      </w:r>
      <w:r>
        <w:rPr>
          <w:rFonts w:hint="eastAsia" w:ascii="仿宋_GB2312" w:hAnsi="仿宋_GB2312" w:eastAsia="仿宋_GB2312" w:cs="仿宋_GB2312"/>
          <w:spacing w:val="-8"/>
          <w:sz w:val="32"/>
          <w:szCs w:val="32"/>
          <w:lang w:val="zh-TW" w:eastAsia="zh-TW"/>
        </w:rPr>
        <w:t xml:space="preserve">  登陆非法网站、观看、传播非法文字、音频、视频资料者，视情节给予严重警告或者记过处分；散布不实或者反动言论、传播虚假有害信息，煽动扰乱学校、社会秩序的，视情节给予严重警告或者记过处分；造成较大影响或者情节恶劣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第十七条</w:t>
      </w:r>
      <w:r>
        <w:rPr>
          <w:rFonts w:hint="eastAsia" w:ascii="仿宋_GB2312" w:hAnsi="仿宋_GB2312" w:eastAsia="仿宋_GB2312" w:cs="仿宋_GB2312"/>
          <w:spacing w:val="-8"/>
          <w:sz w:val="32"/>
          <w:szCs w:val="32"/>
          <w:lang w:val="zh-TW" w:eastAsia="zh-TW"/>
        </w:rPr>
        <w:t xml:space="preserve"> 违反有关法规，参与非法集会、游行、示威不听劝阻或在学校不知情的情况下，非法组织集会、游行、示威的，除应承担相应的法律责任外，学校将视情节给予记过以上处分。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楷体" w:hAnsi="楷体" w:eastAsia="楷体" w:cs="楷体"/>
          <w:b/>
          <w:bCs/>
          <w:spacing w:val="-8"/>
          <w:sz w:val="32"/>
          <w:szCs w:val="32"/>
          <w:lang w:val="zh-TW" w:eastAsia="zh-TW"/>
        </w:rPr>
      </w:pPr>
      <w:r>
        <w:rPr>
          <w:rFonts w:hint="eastAsia" w:ascii="楷体" w:hAnsi="楷体" w:eastAsia="楷体" w:cs="楷体"/>
          <w:b/>
          <w:bCs/>
          <w:spacing w:val="-8"/>
          <w:sz w:val="32"/>
          <w:szCs w:val="32"/>
          <w:lang w:val="zh-TW" w:eastAsia="zh-TW"/>
        </w:rPr>
        <w:t>第二节  扰乱校园管理秩序或者生活秩序的行为</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第十八条</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学生要自觉维护校园正常秩序，保障学校环境安全、稳定，保障正常学习和生活，对违反者，视情节给予下列处分：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（一）盗用或者伪造学校公文、印章、文件、档案、证件、证书等，给予记过或者留校察看处分；造成严重后果的，给予留校察看或者开除学籍处分；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（二）故意撕毁、涂改学校公告、文件，情节严重或者造成恶劣影响的，给予警告、严重警告或者记过处分；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（三）未经批准在校园内摆摊设点、张贴广告、布告、发放商业宣传品，严重扰乱学校正常管理秩序或者生活秩序的，给予警告或者严重警告处分；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（四）未经批准成立各种学生团体，或者学生团体从事违法、违规、违纪活动的，对其组织者和主要参与者给予警告、严重警告或者记过处分；造成严重后果的，给予留校察看或者开除学籍处分；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（五）违反学校应对突发事件或者紧急情况的规定，情节严重的，给予警告、严重警告或者记过处分；造成严重后果的，给予留校察看或者开除学籍处分。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jc w:val="distribute"/>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六）将弹药、管制刀具或者易燃、易爆、有毒、放射性、腐蚀性物质或者传染病病原体等危险品擅自带入学校或者带出实验室、仓库等规定保管场所，造成严重公共安全隐患的，给予记过处分；情节严重的，给予留校察看处分；造成人身财产损失的，给予开除学籍</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处分</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第十九条</w:t>
      </w:r>
      <w:r>
        <w:rPr>
          <w:rFonts w:hint="eastAsia" w:ascii="仿宋_GB2312" w:hAnsi="仿宋_GB2312" w:eastAsia="仿宋_GB2312" w:cs="仿宋_GB2312"/>
          <w:b/>
          <w:bCs/>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学生要自觉遵守公民道德规范，自觉遵守学校管理制度，对违反者，视其情节给予下列处分：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（一）无理取闹、寻衅滋事，妨碍学校工作人员执行职务，情节严重或者造成恶劣影响的，给予警告、严重警告或者记过处分；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（二）对违反公共道德和精神文明的举止行为，初犯者给予批评教育；经教育不改者，给予警告处分；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（三）以威胁手段逼迫一方与其谈恋爱或造成严重后果者，给予严重警告以上处分；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（四）观看淫秽网页、淫书、淫画、淫秽录像等淫秽制品者，给予警告以上处分；传播、复制、贩卖淫书、淫画、淫秽录像等淫秽制品者，性质恶劣或屡教不改者，给予开除学籍处分；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（五）提供虚假信息用于牟利者，视情节给予警告以上处分。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第二十条</w:t>
      </w:r>
      <w:r>
        <w:rPr>
          <w:rFonts w:hint="eastAsia" w:ascii="仿宋_GB2312" w:hAnsi="仿宋_GB2312" w:eastAsia="仿宋_GB2312" w:cs="仿宋_GB2312"/>
          <w:b/>
          <w:bCs/>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学生不得有酗酒、赌博、吸毒等违法行为，对违反者，视情节给予下列</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（一）在校内参与赌博者，给予记过以上处分；有严重赌博行为者，视情节给予留校察看处分；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（二）在校内外酗酒滋事，视过错情节给予记过以上处分；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z w:val="32"/>
          <w:szCs w:val="32"/>
          <w:lang w:val="zh-TW" w:eastAsia="zh-TW"/>
        </w:rPr>
      </w:pPr>
      <w:r>
        <w:rPr>
          <w:rFonts w:hint="eastAsia" w:ascii="仿宋_GB2312" w:hAnsi="仿宋_GB2312" w:eastAsia="仿宋_GB2312" w:cs="仿宋_GB2312"/>
          <w:spacing w:val="-8"/>
          <w:sz w:val="32"/>
          <w:szCs w:val="32"/>
          <w:lang w:val="zh-TW" w:eastAsia="zh-TW"/>
        </w:rPr>
        <w:t>（三）吸食、贩卖毒品，给予开除学籍处分</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第二十一条</w:t>
      </w:r>
      <w:r>
        <w:rPr>
          <w:rFonts w:hint="eastAsia" w:ascii="仿宋_GB2312" w:hAnsi="仿宋_GB2312" w:eastAsia="仿宋_GB2312" w:cs="仿宋_GB2312"/>
          <w:spacing w:val="-8"/>
          <w:sz w:val="32"/>
          <w:szCs w:val="32"/>
          <w:lang w:val="zh-TW" w:eastAsia="zh-TW"/>
        </w:rPr>
        <w:t xml:space="preserve">  打架斗殴的，除负担医药费、损失费外，分别给予以下处分：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（一）对参与打架者，视情节给予记过以下处分；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（二）对寻衅打人者，视情节给予记过以上处分；纠集校内外人员打人并造成严重后果者给予开除学籍处分；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（三）对策划、组织他人打人、打架者给予留校察看以上处分；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zh-TW" w:eastAsia="zh-TW"/>
        </w:rPr>
        <w:t>（四）对以</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zh-TW" w:eastAsia="zh-TW"/>
        </w:rPr>
        <w:t>劝架、调解</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zh-TW" w:eastAsia="zh-TW"/>
        </w:rPr>
        <w:t>等为名偏袒一方，使斗殴事态发展而造成后果者，给予严重警告或记过处分；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（五）对作伪证者，在场目击而故意作伪证，给调查造成困难者，给予严重警告或记过处分；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六）有下列行为之一者，加重处分：参与聚众打人、打架斗殴者；持械打人者；故意为他人打架提供凶器者；侮辱殴打教师者；报复或策划他人报复打人者；寻衅肇事打架者；参与打架，事后有意隐瞒事实，不认识错误者；学生干部参与打架；其它有非法活动者；</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（七）持刀或其它锐器威逼他人、打人、打架、斗殴伤人者，视伤情轻重给予记过以上处分。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第二十二条</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学校坚持教育与宗教相分离原则，学生不得在学校进行宗教活动，对违反者，视情节给予以下处分：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jc w:val="both"/>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（一）在学校穿戴宗教服饰或有宗教特征服饰，屡教不改者，给予记过以上处分；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jc w:val="both"/>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（二）在校内组织、进行宗教活动者，给予记过以上处分；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jc w:val="both"/>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其他扰乱校园管理秩序或者生活秩序的行为，根据情节轻重，给予警告、严重警告或者记过处分；造成严重后果的，给予留校察看或者开除学籍处分。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楷体" w:hAnsi="楷体" w:eastAsia="楷体" w:cs="楷体"/>
          <w:b/>
          <w:bCs/>
          <w:spacing w:val="-8"/>
          <w:sz w:val="32"/>
          <w:szCs w:val="32"/>
          <w:u w:color="FF0000"/>
          <w:shd w:val="clear" w:color="auto" w:fill="FF0000"/>
          <w:lang w:val="zh-TW" w:eastAsia="zh-TW"/>
        </w:rPr>
      </w:pPr>
      <w:r>
        <w:rPr>
          <w:rFonts w:hint="eastAsia" w:ascii="楷体" w:hAnsi="楷体" w:eastAsia="楷体" w:cs="楷体"/>
          <w:b/>
          <w:bCs/>
          <w:spacing w:val="-8"/>
          <w:sz w:val="32"/>
          <w:szCs w:val="32"/>
          <w:lang w:val="zh-CN"/>
        </w:rPr>
        <w:t xml:space="preserve">第三节  </w:t>
      </w:r>
      <w:r>
        <w:rPr>
          <w:rFonts w:hint="eastAsia" w:ascii="楷体" w:hAnsi="楷体" w:eastAsia="楷体" w:cs="楷体"/>
          <w:b/>
          <w:bCs/>
          <w:spacing w:val="-8"/>
          <w:sz w:val="32"/>
          <w:szCs w:val="32"/>
          <w:u w:color="FF0000"/>
          <w:lang w:val="zh-TW" w:eastAsia="zh-TW"/>
        </w:rPr>
        <w:t>违反学校教育教学科研管理的行为</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第二十三条</w:t>
      </w:r>
      <w:r>
        <w:rPr>
          <w:rFonts w:hint="eastAsia" w:ascii="仿宋_GB2312" w:hAnsi="仿宋_GB2312" w:eastAsia="仿宋_GB2312" w:cs="仿宋_GB2312"/>
          <w:spacing w:val="-8"/>
          <w:sz w:val="32"/>
          <w:szCs w:val="32"/>
          <w:lang w:val="zh-TW" w:eastAsia="zh-TW"/>
        </w:rPr>
        <w:t xml:space="preserve">  违反学校教育教学科研管理规定的，分别按照下列规定进行处分：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（一）组织、参与罢课、罢考的，给予警告、严重警告或者记过处分；造成严重后果的，给予留校察看或者开除学籍处分；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jc w:val="distribute"/>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zh-TW" w:eastAsia="zh-TW"/>
        </w:rPr>
        <w:t>二</w:t>
      </w:r>
      <w:r>
        <w:rPr>
          <w:rFonts w:hint="eastAsia" w:ascii="仿宋_GB2312" w:hAnsi="仿宋_GB2312" w:eastAsia="仿宋_GB2312" w:cs="仿宋_GB2312"/>
          <w:spacing w:val="-8"/>
          <w:sz w:val="32"/>
          <w:szCs w:val="32"/>
        </w:rPr>
        <w:t xml:space="preserve">) </w:t>
      </w:r>
      <w:r>
        <w:rPr>
          <w:rFonts w:hint="eastAsia" w:ascii="仿宋_GB2312" w:hAnsi="仿宋_GB2312" w:eastAsia="仿宋_GB2312" w:cs="仿宋_GB2312"/>
          <w:spacing w:val="-8"/>
          <w:sz w:val="32"/>
          <w:szCs w:val="32"/>
          <w:lang w:val="zh-TW" w:eastAsia="zh-TW"/>
        </w:rPr>
        <w:t>违反实验、实习操作规程，给国家、学校、他人造成损失或者不良影响者，除由当事人承担相应责任</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zh-TW" w:eastAsia="zh-TW"/>
        </w:rPr>
        <w:t>包括赔偿经济损失</w:t>
      </w:r>
      <w:r>
        <w:rPr>
          <w:rFonts w:hint="eastAsia"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lang w:val="zh-TW" w:eastAsia="zh-TW"/>
        </w:rPr>
        <w:t>外，给予警告以上处分；造成严重后果的，给予留校察看或者开除学籍</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zh-TW" w:eastAsia="zh-TW"/>
        </w:rPr>
        <w:t>处分</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（三）违反课堂纪律，干扰课堂教学秩序，经批评教育不改的，给予警告或者严重警告处分；情节严重或者造成恶劣影响的，给予记过或者留校察看处分；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（四）故意扰乱考场秩序或者妨碍考试工作人员履行职责，给予记过或者留校察看处分；造成严重后果的，给予开除学籍处分；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（五）私自涂改考卷、成绩的，给予警告、严重警告或者记过处分；情节严重的，给予留校察看处分；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（六）盗窃学校试卷，尚未构成犯罪的，根据情节轻重，给予记过或者留校察看处分；造成严重后果的，给予开除学籍处分；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u w:color="FF0000"/>
        </w:rPr>
      </w:pPr>
      <w:r>
        <w:rPr>
          <w:rFonts w:hint="eastAsia" w:ascii="仿宋_GB2312" w:hAnsi="仿宋_GB2312" w:eastAsia="仿宋_GB2312" w:cs="仿宋_GB2312"/>
          <w:spacing w:val="-8"/>
          <w:sz w:val="32"/>
          <w:szCs w:val="32"/>
          <w:lang w:val="zh-TW" w:eastAsia="zh-TW"/>
        </w:rPr>
        <w:t>（七）</w:t>
      </w:r>
      <w:r>
        <w:rPr>
          <w:rFonts w:hint="eastAsia" w:ascii="仿宋_GB2312" w:hAnsi="仿宋_GB2312" w:eastAsia="仿宋_GB2312" w:cs="仿宋_GB2312"/>
          <w:spacing w:val="-8"/>
          <w:sz w:val="32"/>
          <w:szCs w:val="32"/>
          <w:u w:color="FF0000"/>
          <w:lang w:val="zh-TW" w:eastAsia="zh-TW"/>
        </w:rPr>
        <w:t>一学期内，旷课达到</w:t>
      </w:r>
      <w:r>
        <w:rPr>
          <w:rFonts w:hint="eastAsia" w:ascii="仿宋_GB2312" w:hAnsi="仿宋_GB2312" w:eastAsia="仿宋_GB2312" w:cs="仿宋_GB2312"/>
          <w:spacing w:val="-8"/>
          <w:sz w:val="32"/>
          <w:szCs w:val="32"/>
          <w:u w:color="FF0000"/>
        </w:rPr>
        <w:t>18</w:t>
      </w:r>
      <w:r>
        <w:rPr>
          <w:rFonts w:hint="eastAsia" w:ascii="仿宋_GB2312" w:hAnsi="仿宋_GB2312" w:eastAsia="仿宋_GB2312" w:cs="仿宋_GB2312"/>
          <w:spacing w:val="-8"/>
          <w:sz w:val="32"/>
          <w:szCs w:val="32"/>
          <w:u w:color="FF0000"/>
          <w:lang w:val="zh-TW" w:eastAsia="zh-TW"/>
        </w:rPr>
        <w:t>学时以上的，给予警告处分；达到</w:t>
      </w:r>
      <w:r>
        <w:rPr>
          <w:rFonts w:hint="eastAsia" w:ascii="仿宋_GB2312" w:hAnsi="仿宋_GB2312" w:eastAsia="仿宋_GB2312" w:cs="仿宋_GB2312"/>
          <w:spacing w:val="-8"/>
          <w:sz w:val="32"/>
          <w:szCs w:val="32"/>
          <w:u w:color="FF0000"/>
        </w:rPr>
        <w:t>30</w:t>
      </w:r>
      <w:r>
        <w:rPr>
          <w:rFonts w:hint="eastAsia" w:ascii="仿宋_GB2312" w:hAnsi="仿宋_GB2312" w:eastAsia="仿宋_GB2312" w:cs="仿宋_GB2312"/>
          <w:spacing w:val="-8"/>
          <w:sz w:val="32"/>
          <w:szCs w:val="32"/>
          <w:u w:color="FF0000"/>
          <w:lang w:val="zh-TW" w:eastAsia="zh-TW"/>
        </w:rPr>
        <w:t>学时以上的，给予严重警告处分；达到</w:t>
      </w:r>
      <w:r>
        <w:rPr>
          <w:rFonts w:hint="eastAsia" w:ascii="仿宋_GB2312" w:hAnsi="仿宋_GB2312" w:eastAsia="仿宋_GB2312" w:cs="仿宋_GB2312"/>
          <w:spacing w:val="-8"/>
          <w:sz w:val="32"/>
          <w:szCs w:val="32"/>
          <w:u w:color="FF0000"/>
        </w:rPr>
        <w:t>42</w:t>
      </w:r>
      <w:r>
        <w:rPr>
          <w:rFonts w:hint="eastAsia" w:ascii="仿宋_GB2312" w:hAnsi="仿宋_GB2312" w:eastAsia="仿宋_GB2312" w:cs="仿宋_GB2312"/>
          <w:spacing w:val="-8"/>
          <w:sz w:val="32"/>
          <w:szCs w:val="32"/>
          <w:u w:color="FF0000"/>
          <w:lang w:val="zh-TW" w:eastAsia="zh-TW"/>
        </w:rPr>
        <w:t>学时以上的，给予记过处分；达到</w:t>
      </w:r>
      <w:r>
        <w:rPr>
          <w:rFonts w:hint="eastAsia" w:ascii="仿宋_GB2312" w:hAnsi="仿宋_GB2312" w:eastAsia="仿宋_GB2312" w:cs="仿宋_GB2312"/>
          <w:spacing w:val="-8"/>
          <w:sz w:val="32"/>
          <w:szCs w:val="32"/>
          <w:u w:color="FF0000"/>
        </w:rPr>
        <w:t>54</w:t>
      </w:r>
      <w:r>
        <w:rPr>
          <w:rFonts w:hint="eastAsia" w:ascii="仿宋_GB2312" w:hAnsi="仿宋_GB2312" w:eastAsia="仿宋_GB2312" w:cs="仿宋_GB2312"/>
          <w:spacing w:val="-8"/>
          <w:sz w:val="32"/>
          <w:szCs w:val="32"/>
          <w:u w:color="FF0000"/>
          <w:lang w:val="zh-TW" w:eastAsia="zh-TW"/>
        </w:rPr>
        <w:t>学时以上，给予留校察看处分；达到</w:t>
      </w:r>
      <w:r>
        <w:rPr>
          <w:rFonts w:hint="eastAsia" w:ascii="仿宋_GB2312" w:hAnsi="仿宋_GB2312" w:eastAsia="仿宋_GB2312" w:cs="仿宋_GB2312"/>
          <w:spacing w:val="-8"/>
          <w:sz w:val="32"/>
          <w:szCs w:val="32"/>
          <w:u w:color="FF0000"/>
        </w:rPr>
        <w:t>66</w:t>
      </w:r>
      <w:r>
        <w:rPr>
          <w:rFonts w:hint="eastAsia" w:ascii="仿宋_GB2312" w:hAnsi="仿宋_GB2312" w:eastAsia="仿宋_GB2312" w:cs="仿宋_GB2312"/>
          <w:spacing w:val="-8"/>
          <w:sz w:val="32"/>
          <w:szCs w:val="32"/>
          <w:u w:color="FF0000"/>
          <w:lang w:val="zh-TW" w:eastAsia="zh-TW"/>
        </w:rPr>
        <w:t>学时以上</w:t>
      </w:r>
      <w:r>
        <w:rPr>
          <w:rFonts w:hint="eastAsia" w:ascii="仿宋_GB2312" w:hAnsi="仿宋_GB2312" w:eastAsia="仿宋_GB2312" w:cs="仿宋_GB2312"/>
          <w:spacing w:val="-8"/>
          <w:sz w:val="32"/>
          <w:szCs w:val="32"/>
          <w:u w:color="FF0000"/>
          <w:lang w:val="zh-TW"/>
        </w:rPr>
        <w:t>，给予劝退处理；</w:t>
      </w:r>
      <w:r>
        <w:rPr>
          <w:rFonts w:hint="eastAsia" w:ascii="仿宋_GB2312" w:hAnsi="仿宋_GB2312" w:eastAsia="仿宋_GB2312" w:cs="仿宋_GB2312"/>
          <w:spacing w:val="-8"/>
          <w:sz w:val="32"/>
          <w:szCs w:val="32"/>
          <w:u w:color="FF0000"/>
          <w:lang w:val="zh-TW" w:eastAsia="zh-TW"/>
        </w:rPr>
        <w:t>连续旷课两周的，按照学校学籍管理的有关规定处理。因情况紧急事先无法请假，事后补假经所在院、系同意的，不计入旷课课时总量；</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（八）剽窃、抄袭他人研究成果的，给予警告、严重警告、记过或者留校察看处分；情节严重的，给予开除学籍处分。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zh-TW" w:eastAsia="zh-TW"/>
        </w:rPr>
        <w:t>其他违反学校教育教学科研管理规定的行为，根据情节轻重给予警告、严重警告或者记过处分；造成严重后果的，给予留校察看或者开除学籍处分。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lang w:val="zh-TW" w:eastAsia="zh-TW"/>
        </w:rPr>
        <w:t>第二十四条</w:t>
      </w:r>
      <w:r>
        <w:rPr>
          <w:rFonts w:hint="eastAsia" w:ascii="仿宋_GB2312" w:hAnsi="仿宋_GB2312" w:eastAsia="仿宋_GB2312" w:cs="仿宋_GB2312"/>
          <w:b/>
          <w:bCs/>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考试期间有下列行为之一者，视为考试作弊，给予留校察看处分</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（一）抄袭他人答案或草稿纸和为他人作弊提供条件；</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（二）考试过程中翻看私自保存的与考试内容有关的教材、笔记、纸条等；</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zh-TW" w:eastAsia="zh-TW"/>
        </w:rPr>
        <w:t>（三）桌面有与考试内容有关的文字（包括考前没有及时清理或清理不掉未向监考老师报告）；</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（四）传递纸条或有关考试信息，已构成作弊事实；</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（五）擅自使用含存储功能的电子器件或手机等无线通讯工具；</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（六）相互传递、传阅他人资料；</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（七）通过其他方式构成作弊事实的行为。</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第二十四条</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在考场有下列情形之一，视为严重作弊，给予开除学籍处分</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w:t>
      </w:r>
      <w:r>
        <w:rPr>
          <w:rFonts w:hint="eastAsia" w:ascii="仿宋_GB2312" w:hAnsi="仿宋_GB2312" w:eastAsia="仿宋_GB2312" w:cs="仿宋_GB2312"/>
          <w:sz w:val="32"/>
          <w:szCs w:val="32"/>
        </w:rPr>
        <w:t>代替他人或者让他人代替自己参加考试；</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w:t>
      </w:r>
      <w:r>
        <w:rPr>
          <w:rFonts w:hint="eastAsia" w:ascii="仿宋_GB2312" w:hAnsi="仿宋_GB2312" w:eastAsia="仿宋_GB2312" w:cs="仿宋_GB2312"/>
          <w:sz w:val="32"/>
          <w:szCs w:val="32"/>
        </w:rPr>
        <w:t>组织作弊；</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w:t>
      </w:r>
      <w:r>
        <w:rPr>
          <w:rFonts w:hint="eastAsia" w:ascii="仿宋_GB2312" w:hAnsi="仿宋_GB2312" w:eastAsia="仿宋_GB2312" w:cs="仿宋_GB2312"/>
          <w:sz w:val="32"/>
          <w:szCs w:val="32"/>
        </w:rPr>
        <w:t>使用通讯设备或其他器材作弊；</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w:t>
      </w:r>
      <w:r>
        <w:rPr>
          <w:rFonts w:hint="eastAsia" w:ascii="仿宋_GB2312" w:hAnsi="仿宋_GB2312" w:eastAsia="仿宋_GB2312" w:cs="仿宋_GB2312"/>
          <w:sz w:val="32"/>
          <w:szCs w:val="32"/>
        </w:rPr>
        <w:t>向他人出售考试试题或答案牟取利益</w:t>
      </w:r>
      <w:r>
        <w:rPr>
          <w:rFonts w:hint="eastAsia" w:ascii="仿宋_GB2312" w:hAnsi="仿宋_GB2312" w:eastAsia="仿宋_GB2312" w:cs="仿宋_GB2312"/>
          <w:spacing w:val="-8"/>
          <w:sz w:val="32"/>
          <w:szCs w:val="32"/>
          <w:lang w:val="zh-TW" w:eastAsia="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（五）</w:t>
      </w:r>
      <w:r>
        <w:rPr>
          <w:rFonts w:hint="eastAsia" w:ascii="仿宋_GB2312" w:hAnsi="仿宋_GB2312" w:eastAsia="仿宋_GB2312" w:cs="仿宋_GB2312"/>
          <w:sz w:val="32"/>
          <w:szCs w:val="32"/>
        </w:rPr>
        <w:t>以及其他严重作弊或扰乱考试秩序行为的；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楷体" w:hAnsi="楷体" w:eastAsia="楷体" w:cs="楷体"/>
          <w:b/>
          <w:bCs/>
          <w:spacing w:val="-8"/>
          <w:sz w:val="32"/>
          <w:szCs w:val="32"/>
          <w:lang w:val="zh-TW" w:eastAsia="zh-TW"/>
        </w:rPr>
      </w:pPr>
      <w:r>
        <w:rPr>
          <w:rFonts w:hint="eastAsia" w:ascii="楷体" w:hAnsi="楷体" w:eastAsia="楷体" w:cs="楷体"/>
          <w:b/>
          <w:bCs/>
          <w:spacing w:val="-8"/>
          <w:sz w:val="32"/>
          <w:szCs w:val="32"/>
          <w:lang w:val="zh-TW" w:eastAsia="zh-TW"/>
        </w:rPr>
        <w:t>第四节  违反学校公寓管理规定的行为</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lang w:val="zh-TW" w:eastAsia="zh-TW"/>
        </w:rPr>
        <w:t>第二十五条</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违反学校公寓管理规定的，分别按照下列规定进行处分：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（一）影响公寓正常生活秩序，经劝阻不改的，给予警告或者严重警</w:t>
      </w:r>
      <w:r>
        <w:rPr>
          <w:rFonts w:hint="eastAsia" w:ascii="仿宋_GB2312" w:hAnsi="仿宋_GB2312" w:eastAsia="仿宋_GB2312" w:cs="仿宋_GB2312"/>
          <w:spacing w:val="-8"/>
          <w:sz w:val="32"/>
          <w:szCs w:val="32"/>
          <w:lang w:val="zh-CN"/>
        </w:rPr>
        <w:t>告</w:t>
      </w:r>
      <w:r>
        <w:rPr>
          <w:rFonts w:hint="eastAsia" w:ascii="仿宋_GB2312" w:hAnsi="仿宋_GB2312" w:eastAsia="仿宋_GB2312" w:cs="仿宋_GB2312"/>
          <w:spacing w:val="-8"/>
          <w:sz w:val="32"/>
          <w:szCs w:val="32"/>
          <w:lang w:val="zh-TW" w:eastAsia="zh-TW"/>
        </w:rPr>
        <w:t>处分；情节严重或造成严重后果的，给予记过或留校察看处分；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 xml:space="preserve">（二）违反公寓消防、私拉电线或者违章使用电器，经劝阻不改的，给予警告、严重警告或者记过处分；    </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（三）故意毁损公寓公共设施和公私财物的，主动赔偿的，给予警告、严重警告或者记过处分；拒不赔偿或造成严重后果的，给予留校察</w:t>
      </w:r>
      <w:r>
        <w:rPr>
          <w:rFonts w:hint="eastAsia" w:ascii="仿宋_GB2312" w:hAnsi="仿宋_GB2312" w:eastAsia="仿宋_GB2312" w:cs="仿宋_GB2312"/>
          <w:spacing w:val="-8"/>
          <w:sz w:val="32"/>
          <w:szCs w:val="32"/>
          <w:lang w:val="zh-CN"/>
        </w:rPr>
        <w:t>看处分</w:t>
      </w:r>
      <w:r>
        <w:rPr>
          <w:rFonts w:hint="eastAsia" w:ascii="仿宋_GB2312" w:hAnsi="仿宋_GB2312" w:eastAsia="仿宋_GB2312" w:cs="仿宋_GB2312"/>
          <w:spacing w:val="-8"/>
          <w:sz w:val="32"/>
          <w:szCs w:val="32"/>
          <w:lang w:val="zh-TW" w:eastAsia="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 xml:space="preserve">第二十六条 </w:t>
      </w:r>
      <w:r>
        <w:rPr>
          <w:rFonts w:hint="eastAsia" w:ascii="仿宋_GB2312" w:hAnsi="仿宋_GB2312" w:eastAsia="仿宋_GB2312" w:cs="仿宋_GB2312"/>
          <w:spacing w:val="-8"/>
          <w:sz w:val="32"/>
          <w:szCs w:val="32"/>
          <w:lang w:val="zh-TW" w:eastAsia="zh-TW"/>
        </w:rPr>
        <w:t xml:space="preserve"> 违反学校学生住宿管理规定，扰乱学生宿舍管理秩序，有下列情形之一的，给予严重警告及处分；后果严重的，给予记过以上处分：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（一）学校要求集中住宿的学生未经批准夜不归宿或是在校外租房居住，经告诫不改的；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（二）将宿舍床位出租或转让，经告诫不改的；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（三）擅自留宿校外人员，经告诫不改的；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（四）违反学校作息制度，在宿舍区扰乱他人正常生活秩序，经告诫不改的；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（五）在宿舍区从事营利性活动，扰乱宿舍管理秩序和他人正常生活秩序，经告诫不改的。</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（六）在宿舍内或公共区域内进行宗教活动的，如讲经、做礼拜等，经告诫不改的</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（七）在公寓内使用热得快、电炉、电热杯、电热锅、电褥子、取暖器等电热器具者；</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（八）在公寓内私自改电源接线路者；</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（九）在校园内持有公安部门明确禁止在公共场所持有的刀具和厨用大型刀具，包括在宿舍内存放者。</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其他违反学校公寓管理规定的行为</w:t>
      </w:r>
      <w:r>
        <w:rPr>
          <w:rFonts w:hint="eastAsia" w:ascii="仿宋_GB2312" w:hAnsi="仿宋_GB2312" w:eastAsia="仿宋_GB2312" w:cs="仿宋_GB2312"/>
          <w:spacing w:val="-8"/>
          <w:sz w:val="32"/>
          <w:szCs w:val="32"/>
          <w:lang w:val="zh-TW"/>
        </w:rPr>
        <w:t>，</w:t>
      </w:r>
      <w:r>
        <w:rPr>
          <w:rFonts w:hint="eastAsia" w:ascii="仿宋_GB2312" w:hAnsi="仿宋_GB2312" w:eastAsia="仿宋_GB2312" w:cs="仿宋_GB2312"/>
          <w:spacing w:val="-8"/>
          <w:sz w:val="32"/>
          <w:szCs w:val="32"/>
          <w:lang w:val="zh-TW" w:eastAsia="zh-TW"/>
        </w:rPr>
        <w:t>根据情节轻重，给予警告、严重警告或者记过处分；造成严重后果的，给予留校察看</w:t>
      </w:r>
      <w:r>
        <w:rPr>
          <w:rFonts w:hint="eastAsia" w:ascii="仿宋_GB2312" w:hAnsi="仿宋_GB2312" w:eastAsia="仿宋_GB2312" w:cs="仿宋_GB2312"/>
          <w:spacing w:val="-8"/>
          <w:sz w:val="32"/>
          <w:szCs w:val="32"/>
          <w:lang w:val="zh-CN"/>
        </w:rPr>
        <w:t>直至</w:t>
      </w:r>
      <w:r>
        <w:rPr>
          <w:rFonts w:hint="eastAsia" w:ascii="仿宋_GB2312" w:hAnsi="仿宋_GB2312" w:eastAsia="仿宋_GB2312" w:cs="仿宋_GB2312"/>
          <w:spacing w:val="-8"/>
          <w:sz w:val="32"/>
          <w:szCs w:val="32"/>
          <w:lang w:val="zh-TW" w:eastAsia="zh-TW"/>
        </w:rPr>
        <w:t>开除学籍处分</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楷体" w:hAnsi="楷体" w:eastAsia="楷体" w:cs="楷体"/>
          <w:b/>
          <w:bCs/>
          <w:spacing w:val="-8"/>
          <w:sz w:val="32"/>
          <w:szCs w:val="32"/>
          <w:lang w:val="zh-TW" w:eastAsia="zh-TW"/>
        </w:rPr>
      </w:pPr>
      <w:r>
        <w:rPr>
          <w:rFonts w:hint="eastAsia" w:ascii="楷体" w:hAnsi="楷体" w:eastAsia="楷体" w:cs="楷体"/>
          <w:b/>
          <w:bCs/>
          <w:spacing w:val="-8"/>
          <w:sz w:val="32"/>
          <w:szCs w:val="32"/>
          <w:lang w:val="zh-TW" w:eastAsia="zh-TW"/>
        </w:rPr>
        <w:t>第五节  侵犯人身权利和学校公共财产的行为</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lang w:val="zh-TW" w:eastAsia="zh-TW"/>
        </w:rPr>
        <w:t xml:space="preserve">第二十七条 </w:t>
      </w:r>
      <w:r>
        <w:rPr>
          <w:rFonts w:hint="eastAsia" w:ascii="仿宋_GB2312" w:hAnsi="仿宋_GB2312" w:eastAsia="仿宋_GB2312" w:cs="仿宋_GB2312"/>
          <w:spacing w:val="-8"/>
          <w:sz w:val="32"/>
          <w:szCs w:val="32"/>
          <w:lang w:val="zh-TW" w:eastAsia="zh-TW"/>
        </w:rPr>
        <w:t xml:space="preserve"> 侵害其他个人、组织合法权益，未构成刑事犯罪或未受到行政处罚的，分别按照下列规定进行处分：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偷窃、欺骗他人和组织财产，能够主动交待并主动赔偿对方损失的，免予纪律处分；经教育后主动交待并赔偿的，视其情节和态度给予警告、严重警告或者记过处分；拒不交待或拒不赔偿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因各种原因，对他人施以暴力或者预谋对他人施以暴力的，未造成伤害后果的，给予警告、严重警告或者记过处分；造成对方身心受到伤害或性质恶劣、后果严重的，给予留校察看或者开除学籍处分；两人以上同时向他人实施暴力的，视其情节及后果，给予记过以上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（三）过失伤害他人身体，尚未触犯法律的，视后果严重程度，给予记过以下处分；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jc w:val="distribute"/>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通过语言、动作、大字报、网络、通讯设备、影像器材或其他方式散布谣言、诽谤、侮辱他人或侵犯他人隐私，经教育不改或拒不向对方道歉的，给予警告、严重警告或者记过处分；造成对方精神严重受到刺激或者影响非常恶劣的，给予留校察看或者开除学籍</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处分</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五）冒用他人信息进行网络诈骗、借贷，能够主动交待并赔偿对方损失的初犯者进行批评教育；经教育后主动交待并赔偿的，视情节和态度给予警告、严重警告或者记过处分；拒不交待或拒不赔偿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其他侵害他人、组织合法权益，经教育不改的，给予警告、严重警告或者记过处分；造成对方受到严重损失或者影响严重的，给予留校察看或者开除学籍处分。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lang w:val="zh-TW" w:eastAsia="zh-TW"/>
        </w:rPr>
        <w:t xml:space="preserve">第二十八条 </w:t>
      </w:r>
      <w:r>
        <w:rPr>
          <w:rFonts w:hint="eastAsia" w:ascii="仿宋_GB2312" w:hAnsi="仿宋_GB2312" w:eastAsia="仿宋_GB2312" w:cs="仿宋_GB2312"/>
          <w:spacing w:val="-8"/>
          <w:sz w:val="32"/>
          <w:szCs w:val="32"/>
          <w:lang w:val="zh-TW" w:eastAsia="zh-TW"/>
        </w:rPr>
        <w:t xml:space="preserve"> 在违纪调查取证过程中故意作伪证或者作出不实陈述的，给予警告或者严重警告处分；情节严重的，给予记过处分；造成严重后果的，可给予留校察看处分。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jc w:val="center"/>
        <w:textAlignment w:val="auto"/>
        <w:outlineLvl w:val="9"/>
        <w:rPr>
          <w:rFonts w:hint="eastAsia" w:ascii="黑体" w:hAnsi="黑体" w:eastAsia="黑体" w:cs="黑体"/>
          <w:b w:val="0"/>
          <w:bCs w:val="0"/>
          <w:spacing w:val="-8"/>
          <w:sz w:val="32"/>
          <w:szCs w:val="32"/>
          <w:lang w:val="zh-TW" w:eastAsia="zh-TW"/>
        </w:rPr>
      </w:pPr>
      <w:r>
        <w:rPr>
          <w:rFonts w:hint="eastAsia" w:ascii="黑体" w:hAnsi="黑体" w:eastAsia="黑体" w:cs="黑体"/>
          <w:b w:val="0"/>
          <w:bCs w:val="0"/>
          <w:spacing w:val="-8"/>
          <w:sz w:val="32"/>
          <w:szCs w:val="32"/>
          <w:lang w:val="zh-TW" w:eastAsia="zh-TW"/>
        </w:rPr>
        <w:t>第四章  违纪处分的权限和程序</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第二十九条</w:t>
      </w:r>
      <w:r>
        <w:rPr>
          <w:rFonts w:hint="eastAsia" w:ascii="仿宋_GB2312" w:hAnsi="仿宋_GB2312" w:eastAsia="仿宋_GB2312" w:cs="仿宋_GB2312"/>
          <w:spacing w:val="-8"/>
          <w:sz w:val="32"/>
          <w:szCs w:val="32"/>
          <w:lang w:val="zh-TW" w:eastAsia="zh-TW"/>
        </w:rPr>
        <w:t xml:space="preserve">  对违纪学生给予处分的权限：</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（一）学生违反教育教学纪律的行为，由教务处负责</w:t>
      </w:r>
      <w:r>
        <w:rPr>
          <w:rFonts w:hint="eastAsia" w:ascii="仿宋_GB2312" w:hAnsi="仿宋_GB2312" w:eastAsia="仿宋_GB2312" w:cs="仿宋_GB2312"/>
          <w:spacing w:val="-8"/>
          <w:sz w:val="32"/>
          <w:szCs w:val="32"/>
          <w:lang w:val="zh-CN"/>
        </w:rPr>
        <w:t>认定，学生处负责处理。</w:t>
      </w:r>
      <w:r>
        <w:rPr>
          <w:rFonts w:hint="eastAsia" w:ascii="仿宋_GB2312" w:hAnsi="仿宋_GB2312" w:eastAsia="仿宋_GB2312" w:cs="仿宋_GB2312"/>
          <w:spacing w:val="-8"/>
          <w:sz w:val="32"/>
          <w:szCs w:val="32"/>
          <w:lang w:val="zh-TW" w:eastAsia="zh-TW"/>
        </w:rPr>
        <w:t>其它违纪行为由学生处负责处理；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（二）给予学生警告、严重警告处分，由各院、系调查取证，院、系党政联席会议研究决定，报学生处、教务处审核备案；</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（三）给予学生记过、留校察看处分，由各院、系调查取证，院、系党政联席会议讨论，提出初步处理意见，院、系主管领导签署意见后上报，由学生处、教务处研究决定，报学校批准后出具处分决定书</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给予开除学籍处分，由各院、系调查取证，院、系党政联席会议讨论，提出初步处理意见，院、系主管领导签署意见后上报，由学生处、教务处讨论审核后，提出处分意见，经校长办公会议研究并做出决定，由学校出具处分决定书。对学生做出开除学籍处分决定后，由学生处、教务处负责报省教育厅备案</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eastAsia="zh-TW"/>
        </w:rPr>
        <w:t>（五）涉及违反《治安管理处罚法》或触犯《刑法》的案件及案情复杂或性质严重的学生违纪事件，由保卫处负责调查、处理，提供有关材料和结案结果，最后由学生所在院、系依据本条（二）、（三）、（四）款相应程序处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11"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b/>
          <w:bCs/>
          <w:spacing w:val="-8"/>
          <w:sz w:val="32"/>
          <w:szCs w:val="32"/>
          <w:lang w:val="zh-TW" w:eastAsia="zh-TW"/>
        </w:rPr>
        <w:t>第三十条</w:t>
      </w:r>
      <w:r>
        <w:rPr>
          <w:rFonts w:hint="eastAsia" w:ascii="仿宋_GB2312" w:hAnsi="仿宋_GB2312" w:eastAsia="仿宋_GB2312" w:cs="仿宋_GB2312"/>
          <w:spacing w:val="-8"/>
          <w:sz w:val="32"/>
          <w:szCs w:val="32"/>
          <w:lang w:val="zh-TW" w:eastAsia="zh-TW"/>
        </w:rPr>
        <w:t xml:space="preserve">  对违纪学生给予纪律处分的一般程序及要求：</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rPr>
        <w:t>（一）</w:t>
      </w:r>
      <w:r>
        <w:rPr>
          <w:rFonts w:hint="eastAsia" w:ascii="仿宋_GB2312" w:hAnsi="仿宋_GB2312" w:eastAsia="仿宋_GB2312" w:cs="仿宋_GB2312"/>
          <w:spacing w:val="-8"/>
          <w:sz w:val="32"/>
          <w:szCs w:val="32"/>
          <w:lang w:val="zh-TW" w:eastAsia="zh-TW"/>
        </w:rPr>
        <w:t>违纪学生所在班级辅导员调查取证后以书面形式上报院、系，院、系根据第三十一条权限对学生的违纪行为进行处理；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rPr>
        <w:t>（二）</w:t>
      </w:r>
      <w:r>
        <w:rPr>
          <w:rFonts w:hint="eastAsia" w:ascii="仿宋_GB2312" w:hAnsi="仿宋_GB2312" w:eastAsia="仿宋_GB2312" w:cs="仿宋_GB2312"/>
          <w:spacing w:val="-8"/>
          <w:sz w:val="32"/>
          <w:szCs w:val="32"/>
          <w:lang w:val="zh-TW" w:eastAsia="zh-TW"/>
        </w:rPr>
        <w:t>各院、系在调查取证时，应当听取当事学生的陈述和申辩，并制作笔录，笔录结束后，由调查人和当事学生分别签字，当事学生拒绝签字的，由调查人标注</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rPr>
        <w:t>（三）</w:t>
      </w:r>
      <w:r>
        <w:rPr>
          <w:rFonts w:hint="eastAsia" w:ascii="仿宋_GB2312" w:hAnsi="仿宋_GB2312" w:eastAsia="仿宋_GB2312" w:cs="仿宋_GB2312"/>
          <w:spacing w:val="-8"/>
          <w:sz w:val="32"/>
          <w:szCs w:val="32"/>
          <w:lang w:val="zh-TW" w:eastAsia="zh-TW"/>
        </w:rPr>
        <w:t>各院、系将学生违纪证据、调查情况说明和处理意见上报学生处、教务处等有关部门；</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eastAsia="zh-TW"/>
        </w:rPr>
        <w:t>（四）在对学生作出处分或者其他不利决定之前，告知学生作出决定的事实、理由及依据，听取学生的陈述和申辩。经审查后按学生违纪处分批准权限给予违纪学生纪律处分，由学校出具学生违纪处分决定书，予以公布。</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b/>
          <w:bCs/>
          <w:spacing w:val="-8"/>
          <w:sz w:val="32"/>
          <w:szCs w:val="32"/>
          <w:lang w:val="zh-TW" w:eastAsia="zh-TW"/>
        </w:rPr>
        <w:t>第三十一条</w:t>
      </w:r>
      <w:r>
        <w:rPr>
          <w:rFonts w:hint="eastAsia" w:ascii="仿宋_GB2312" w:hAnsi="仿宋_GB2312" w:eastAsia="仿宋_GB2312" w:cs="仿宋_GB2312"/>
          <w:b/>
          <w:bCs/>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处分决定书包括下列内容：</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eastAsia="zh-TW"/>
        </w:rPr>
        <w:t>（一）学生的基本信息；</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eastAsia="zh-TW"/>
        </w:rPr>
        <w:t>（二）作出处分的事实和证据；</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eastAsia="zh-TW"/>
        </w:rPr>
        <w:t>（三）处分的种类、依据、期限；</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eastAsia="zh-TW"/>
        </w:rPr>
        <w:t>（四）申诉的途径和期限；</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eastAsia="zh-TW"/>
        </w:rPr>
        <w:t>（五）其他必要内容。</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b/>
          <w:bCs/>
          <w:spacing w:val="-8"/>
          <w:sz w:val="32"/>
          <w:szCs w:val="32"/>
          <w:lang w:val="zh-TW" w:eastAsia="zh-TW"/>
        </w:rPr>
        <w:t>第三十二条</w:t>
      </w:r>
      <w:r>
        <w:rPr>
          <w:rFonts w:hint="eastAsia" w:ascii="仿宋_GB2312" w:hAnsi="仿宋_GB2312" w:eastAsia="仿宋_GB2312" w:cs="仿宋_GB2312"/>
          <w:b/>
          <w:bCs/>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处分决定书应在处分决定作出</w:t>
      </w:r>
      <w:r>
        <w:rPr>
          <w:rFonts w:hint="eastAsia" w:ascii="仿宋_GB2312" w:hAnsi="仿宋_GB2312" w:eastAsia="仿宋_GB2312" w:cs="仿宋_GB2312"/>
          <w:spacing w:val="-8"/>
          <w:sz w:val="32"/>
          <w:szCs w:val="32"/>
        </w:rPr>
        <w:t>5</w:t>
      </w:r>
      <w:r>
        <w:rPr>
          <w:rFonts w:hint="eastAsia" w:ascii="仿宋_GB2312" w:hAnsi="仿宋_GB2312" w:eastAsia="仿宋_GB2312" w:cs="仿宋_GB2312"/>
          <w:spacing w:val="-8"/>
          <w:sz w:val="32"/>
          <w:szCs w:val="32"/>
          <w:lang w:val="zh-TW" w:eastAsia="zh-TW"/>
        </w:rPr>
        <w:t>个工作日内由学生所在院、系指定送交人，直接送达学生本人；学生拒绝签收的，以留置方式送达；已离校的，以采取邮寄方式送达；难于联系的，利用学校网站、新闻媒体等以公告方式送达。</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b/>
          <w:bCs/>
          <w:spacing w:val="-8"/>
          <w:sz w:val="32"/>
          <w:szCs w:val="32"/>
          <w:lang w:val="zh-TW"/>
        </w:rPr>
      </w:pPr>
      <w:r>
        <w:rPr>
          <w:rFonts w:hint="eastAsia" w:ascii="仿宋_GB2312" w:hAnsi="仿宋_GB2312" w:eastAsia="仿宋_GB2312" w:cs="仿宋_GB2312"/>
          <w:b/>
          <w:bCs/>
          <w:spacing w:val="-8"/>
          <w:sz w:val="32"/>
          <w:szCs w:val="32"/>
          <w:lang w:val="zh-TW" w:eastAsia="zh-TW"/>
        </w:rPr>
        <w:t xml:space="preserve">第三十三条  </w:t>
      </w:r>
      <w:r>
        <w:rPr>
          <w:rFonts w:hint="eastAsia" w:ascii="仿宋_GB2312" w:hAnsi="仿宋_GB2312" w:eastAsia="仿宋_GB2312" w:cs="仿宋_GB2312"/>
          <w:spacing w:val="-8"/>
          <w:sz w:val="32"/>
          <w:szCs w:val="32"/>
          <w:lang w:val="zh-TW" w:eastAsia="zh-TW"/>
        </w:rPr>
        <w:t>受处分学生对处分决定有异议的，在接到学校《处分决定书》之日起</w:t>
      </w:r>
      <w:r>
        <w:rPr>
          <w:rFonts w:hint="eastAsia" w:ascii="仿宋_GB2312" w:hAnsi="仿宋_GB2312" w:eastAsia="仿宋_GB2312" w:cs="仿宋_GB2312"/>
          <w:spacing w:val="-8"/>
          <w:sz w:val="32"/>
          <w:szCs w:val="32"/>
        </w:rPr>
        <w:t>10</w:t>
      </w:r>
      <w:r>
        <w:rPr>
          <w:rFonts w:hint="eastAsia" w:ascii="仿宋_GB2312" w:hAnsi="仿宋_GB2312" w:eastAsia="仿宋_GB2312" w:cs="仿宋_GB2312"/>
          <w:spacing w:val="-8"/>
          <w:sz w:val="32"/>
          <w:szCs w:val="32"/>
          <w:lang w:val="zh-TW" w:eastAsia="zh-TW"/>
        </w:rPr>
        <w:t>日内，可以向学校申诉处理委员会提出书面申诉。</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lang w:val="zh-TW" w:eastAsia="zh-TW"/>
        </w:rPr>
        <w:t>第三十四条</w:t>
      </w:r>
      <w:r>
        <w:rPr>
          <w:rFonts w:hint="eastAsia" w:ascii="仿宋_GB2312" w:hAnsi="仿宋_GB2312" w:eastAsia="仿宋_GB2312" w:cs="仿宋_GB2312"/>
          <w:spacing w:val="-8"/>
          <w:sz w:val="32"/>
          <w:szCs w:val="32"/>
          <w:lang w:val="zh-TW" w:eastAsia="zh-TW"/>
        </w:rPr>
        <w:t xml:space="preserve">  警告、严重警告、记过或者留校察看处分的违纪处分决定书一式三份，一份归入学校文书档案，一份由院、系送达违纪学生，一份由学生处归入学生本人档案。</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spacing w:val="-8"/>
          <w:sz w:val="32"/>
          <w:szCs w:val="32"/>
          <w:lang w:val="zh-TW" w:eastAsia="zh-TW"/>
        </w:rPr>
        <w:t>开除学籍处分的违纪处分决定书一式四份，一份归入学校文书档案，一份由学校报陕西省教育厅备案，一份由院、系送达违纪学生，一份由学生处归入学生本人档案。</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b/>
          <w:bCs/>
          <w:spacing w:val="-8"/>
          <w:sz w:val="32"/>
          <w:szCs w:val="32"/>
          <w:lang w:val="zh-TW" w:eastAsia="zh-TW"/>
        </w:rPr>
        <w:t>第三十五条</w:t>
      </w:r>
      <w:r>
        <w:rPr>
          <w:rFonts w:hint="eastAsia" w:ascii="仿宋_GB2312" w:hAnsi="仿宋_GB2312" w:eastAsia="仿宋_GB2312" w:cs="仿宋_GB2312"/>
          <w:spacing w:val="-8"/>
          <w:sz w:val="32"/>
          <w:szCs w:val="32"/>
          <w:lang w:val="zh-TW" w:eastAsia="zh-TW"/>
        </w:rPr>
        <w:t xml:space="preserve">  违纪处分决定自决定作出之日起生效。</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rPr>
      </w:pPr>
      <w:r>
        <w:rPr>
          <w:rFonts w:hint="eastAsia" w:ascii="仿宋_GB2312" w:hAnsi="仿宋_GB2312" w:eastAsia="仿宋_GB2312" w:cs="仿宋_GB2312"/>
          <w:b/>
          <w:bCs/>
          <w:spacing w:val="-8"/>
          <w:sz w:val="32"/>
          <w:szCs w:val="32"/>
          <w:lang w:val="zh-TW" w:eastAsia="zh-TW"/>
        </w:rPr>
        <w:t>第三十六条</w:t>
      </w:r>
      <w:r>
        <w:rPr>
          <w:rFonts w:hint="eastAsia" w:ascii="仿宋_GB2312" w:hAnsi="仿宋_GB2312" w:eastAsia="仿宋_GB2312" w:cs="仿宋_GB2312"/>
          <w:b/>
          <w:bCs/>
          <w:spacing w:val="-8"/>
          <w:sz w:val="32"/>
          <w:szCs w:val="32"/>
          <w:lang w:val="zh-TW"/>
        </w:rPr>
        <w:t xml:space="preserve">  </w:t>
      </w:r>
      <w:r>
        <w:rPr>
          <w:rFonts w:hint="eastAsia" w:ascii="仿宋_GB2312" w:hAnsi="仿宋_GB2312" w:eastAsia="仿宋_GB2312" w:cs="仿宋_GB2312"/>
          <w:spacing w:val="-8"/>
          <w:sz w:val="32"/>
          <w:szCs w:val="32"/>
          <w:lang w:val="zh-TW" w:eastAsia="zh-TW"/>
        </w:rPr>
        <w:t>给予开除学籍处分的学生，由学校发给学习证明。学生按照学校规定期限离校，户口、挡案由学校退回学生家庭户籍所在地。</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第三十七条</w:t>
      </w:r>
      <w:r>
        <w:rPr>
          <w:rFonts w:hint="eastAsia" w:ascii="仿宋_GB2312" w:hAnsi="仿宋_GB2312" w:eastAsia="仿宋_GB2312" w:cs="仿宋_GB2312"/>
          <w:b/>
          <w:bCs/>
          <w:spacing w:val="-8"/>
          <w:sz w:val="32"/>
          <w:szCs w:val="32"/>
          <w:lang w:val="zh-TW"/>
        </w:rPr>
        <w:t xml:space="preserve">  </w:t>
      </w:r>
      <w:r>
        <w:rPr>
          <w:rFonts w:hint="eastAsia" w:ascii="仿宋_GB2312" w:hAnsi="仿宋_GB2312" w:eastAsia="仿宋_GB2312" w:cs="仿宋_GB2312"/>
          <w:spacing w:val="-8"/>
          <w:sz w:val="32"/>
          <w:szCs w:val="32"/>
          <w:lang w:val="zh-TW" w:eastAsia="zh-TW"/>
        </w:rPr>
        <w:t>对学生的处分材料，真实完整地归入学校文书档案和本人档案。</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jc w:val="center"/>
        <w:textAlignment w:val="auto"/>
        <w:outlineLvl w:val="9"/>
        <w:rPr>
          <w:rFonts w:hint="eastAsia" w:ascii="黑体" w:hAnsi="黑体" w:eastAsia="黑体" w:cs="黑体"/>
          <w:b w:val="0"/>
          <w:bCs w:val="0"/>
          <w:spacing w:val="-8"/>
          <w:sz w:val="32"/>
          <w:szCs w:val="32"/>
          <w:lang w:val="zh-TW" w:eastAsia="zh-TW"/>
        </w:rPr>
      </w:pPr>
      <w:r>
        <w:rPr>
          <w:rFonts w:hint="eastAsia" w:ascii="黑体" w:hAnsi="黑体" w:eastAsia="黑体" w:cs="黑体"/>
          <w:b w:val="0"/>
          <w:bCs w:val="0"/>
          <w:spacing w:val="-8"/>
          <w:sz w:val="32"/>
          <w:szCs w:val="32"/>
          <w:lang w:val="zh-TW" w:eastAsia="zh-TW"/>
        </w:rPr>
        <w:t>第五章</w:t>
      </w:r>
      <w:r>
        <w:rPr>
          <w:rFonts w:hint="eastAsia" w:ascii="黑体" w:hAnsi="黑体" w:eastAsia="黑体" w:cs="黑体"/>
          <w:b w:val="0"/>
          <w:bCs w:val="0"/>
          <w:spacing w:val="-8"/>
          <w:sz w:val="32"/>
          <w:szCs w:val="32"/>
          <w:lang w:val="en-US" w:eastAsia="zh-CN"/>
        </w:rPr>
        <w:t xml:space="preserve">  </w:t>
      </w:r>
      <w:r>
        <w:rPr>
          <w:rFonts w:hint="eastAsia" w:ascii="黑体" w:hAnsi="黑体" w:eastAsia="黑体" w:cs="黑体"/>
          <w:b w:val="0"/>
          <w:bCs w:val="0"/>
          <w:spacing w:val="-8"/>
          <w:sz w:val="32"/>
          <w:szCs w:val="32"/>
          <w:lang w:val="zh-TW" w:eastAsia="zh-TW"/>
        </w:rPr>
        <w:t>违纪处分的解除</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 xml:space="preserve">第三十八条 </w:t>
      </w:r>
      <w:r>
        <w:rPr>
          <w:rFonts w:hint="eastAsia" w:ascii="仿宋_GB2312" w:hAnsi="仿宋_GB2312" w:eastAsia="仿宋_GB2312" w:cs="仿宋_GB2312"/>
          <w:spacing w:val="-8"/>
          <w:sz w:val="32"/>
          <w:szCs w:val="32"/>
          <w:lang w:val="zh-TW" w:eastAsia="zh-TW"/>
        </w:rPr>
        <w:t xml:space="preserve"> 违纪处分解除的适用范围是受过警告、严重警告、记过、留校察看四种处分的全日制本科在校学生。</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lang w:val="zh-TW" w:eastAsia="zh-TW"/>
        </w:rPr>
        <w:t>第三十九条</w:t>
      </w:r>
      <w:r>
        <w:rPr>
          <w:rFonts w:hint="eastAsia" w:ascii="仿宋_GB2312" w:hAnsi="仿宋_GB2312" w:eastAsia="仿宋_GB2312" w:cs="仿宋_GB2312"/>
          <w:spacing w:val="-8"/>
          <w:sz w:val="32"/>
          <w:szCs w:val="32"/>
        </w:rPr>
        <w:t> </w:t>
      </w:r>
      <w:r>
        <w:rPr>
          <w:rFonts w:hint="eastAsia" w:ascii="仿宋_GB2312" w:hAnsi="仿宋_GB2312" w:eastAsia="仿宋_GB2312" w:cs="仿宋_GB2312"/>
          <w:spacing w:val="-8"/>
          <w:sz w:val="32"/>
          <w:szCs w:val="32"/>
          <w:lang w:val="en-US" w:eastAsia="zh-CN"/>
        </w:rPr>
        <w:t xml:space="preserve"> </w:t>
      </w:r>
      <w:r>
        <w:rPr>
          <w:rFonts w:hint="eastAsia" w:ascii="仿宋_GB2312" w:hAnsi="仿宋_GB2312" w:eastAsia="仿宋_GB2312" w:cs="仿宋_GB2312"/>
          <w:spacing w:val="-8"/>
          <w:sz w:val="32"/>
          <w:szCs w:val="32"/>
          <w:lang w:val="zh-TW" w:eastAsia="zh-TW"/>
        </w:rPr>
        <w:t>违纪处分解除的条件</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（一）处分期满；</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（二）模范遵守校规校纪，再无任何违纪行为。</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b/>
          <w:bCs/>
          <w:spacing w:val="-8"/>
          <w:sz w:val="32"/>
          <w:szCs w:val="32"/>
          <w:lang w:val="zh-TW" w:eastAsia="zh-TW"/>
        </w:rPr>
        <w:t>第四十条</w:t>
      </w:r>
      <w:r>
        <w:rPr>
          <w:rFonts w:hint="eastAsia" w:ascii="仿宋_GB2312" w:hAnsi="仿宋_GB2312" w:eastAsia="仿宋_GB2312" w:cs="仿宋_GB2312"/>
          <w:b/>
          <w:bCs/>
          <w:spacing w:val="-8"/>
          <w:sz w:val="32"/>
          <w:szCs w:val="32"/>
          <w:lang w:val="en-US" w:eastAsia="zh-CN"/>
        </w:rPr>
        <w:t xml:space="preserve"> </w:t>
      </w:r>
      <w:r>
        <w:rPr>
          <w:rFonts w:hint="eastAsia" w:ascii="仿宋_GB2312" w:hAnsi="仿宋_GB2312" w:eastAsia="仿宋_GB2312" w:cs="仿宋_GB2312"/>
          <w:spacing w:val="-8"/>
          <w:sz w:val="32"/>
          <w:szCs w:val="32"/>
        </w:rPr>
        <w:t> </w:t>
      </w:r>
      <w:r>
        <w:rPr>
          <w:rFonts w:hint="eastAsia" w:ascii="仿宋_GB2312" w:hAnsi="仿宋_GB2312" w:eastAsia="仿宋_GB2312" w:cs="仿宋_GB2312"/>
          <w:spacing w:val="-8"/>
          <w:sz w:val="32"/>
          <w:szCs w:val="32"/>
          <w:lang w:val="zh-TW" w:eastAsia="zh-TW"/>
        </w:rPr>
        <w:t>解除处分的权限</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 xml:space="preserve"> 解除警告、严重警告处分的，由院、系召开党政联席会议研究审批，报学生处备案；解除记过、留校察看处分的，由院、系报学生处研究决定；考试违纪处分的解除由学生处和教务处共同审批。</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第四十一条</w:t>
      </w:r>
      <w:r>
        <w:rPr>
          <w:rFonts w:hint="eastAsia" w:ascii="仿宋_GB2312" w:hAnsi="仿宋_GB2312" w:eastAsia="仿宋_GB2312" w:cs="仿宋_GB2312"/>
          <w:spacing w:val="-8"/>
          <w:sz w:val="32"/>
          <w:szCs w:val="32"/>
          <w:lang w:val="zh-TW" w:eastAsia="zh-TW"/>
        </w:rPr>
        <w:t xml:space="preserve">  违纪处分解除的程序和审定时限</w:t>
      </w:r>
      <w:r>
        <w:rPr>
          <w:rFonts w:hint="eastAsia" w:ascii="仿宋_GB2312" w:hAnsi="仿宋_GB2312" w:eastAsia="仿宋_GB2312" w:cs="仿宋_GB2312"/>
          <w:spacing w:val="-8"/>
          <w:sz w:val="32"/>
          <w:szCs w:val="32"/>
          <w:lang w:val="zh-TW"/>
        </w:rPr>
        <w:t>：</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rPr>
        <w:t>（一）</w:t>
      </w:r>
      <w:r>
        <w:rPr>
          <w:rFonts w:hint="eastAsia" w:ascii="仿宋_GB2312" w:hAnsi="仿宋_GB2312" w:eastAsia="仿宋_GB2312" w:cs="仿宋_GB2312"/>
          <w:spacing w:val="-8"/>
          <w:sz w:val="32"/>
          <w:szCs w:val="32"/>
          <w:lang w:val="zh-TW" w:eastAsia="zh-TW"/>
        </w:rPr>
        <w:t>符合解除条件者，学生提交申请书面材料；</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rPr>
        <w:t>（二）</w:t>
      </w:r>
      <w:r>
        <w:rPr>
          <w:rFonts w:hint="eastAsia" w:ascii="仿宋_GB2312" w:hAnsi="仿宋_GB2312" w:eastAsia="仿宋_GB2312" w:cs="仿宋_GB2312"/>
          <w:spacing w:val="-8"/>
          <w:sz w:val="32"/>
          <w:szCs w:val="32"/>
          <w:lang w:val="zh-TW" w:eastAsia="zh-TW"/>
        </w:rPr>
        <w:t>学生所在班级进行评议；</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right="0" w:rightChars="0" w:firstLine="608" w:firstLineChars="200"/>
        <w:jc w:val="left"/>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rPr>
        <w:t>（三）</w:t>
      </w:r>
      <w:r>
        <w:rPr>
          <w:rFonts w:hint="eastAsia" w:ascii="仿宋_GB2312" w:hAnsi="仿宋_GB2312" w:eastAsia="仿宋_GB2312" w:cs="仿宋_GB2312"/>
          <w:spacing w:val="-8"/>
          <w:sz w:val="32"/>
          <w:szCs w:val="32"/>
          <w:lang w:val="zh-TW" w:eastAsia="zh-TW"/>
        </w:rPr>
        <w:t>符合条件者向院、系提出申请，填写《西安医学院解除处分申请审批表》；各院、系统一将解除学生处分材料报学生处及相关部门审核、备案；</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（四）对拟解除处分者，必须经过公示期满后无异议者，方可正式解除；</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lang w:val="zh-TW" w:eastAsia="zh-TW"/>
        </w:rPr>
        <w:t>（五）解除处分工作每年</w:t>
      </w:r>
      <w:r>
        <w:rPr>
          <w:rFonts w:hint="eastAsia" w:ascii="仿宋_GB2312" w:hAnsi="仿宋_GB2312" w:eastAsia="仿宋_GB2312" w:cs="仿宋_GB2312"/>
          <w:spacing w:val="-8"/>
          <w:sz w:val="32"/>
          <w:szCs w:val="32"/>
        </w:rPr>
        <w:t>5</w:t>
      </w:r>
      <w:r>
        <w:rPr>
          <w:rFonts w:hint="eastAsia" w:ascii="仿宋_GB2312" w:hAnsi="仿宋_GB2312" w:eastAsia="仿宋_GB2312" w:cs="仿宋_GB2312"/>
          <w:spacing w:val="-8"/>
          <w:sz w:val="32"/>
          <w:szCs w:val="32"/>
          <w:lang w:val="zh-TW" w:eastAsia="zh-TW"/>
        </w:rPr>
        <w:t>月和</w:t>
      </w:r>
      <w:r>
        <w:rPr>
          <w:rFonts w:hint="eastAsia" w:ascii="仿宋_GB2312" w:hAnsi="仿宋_GB2312" w:eastAsia="仿宋_GB2312" w:cs="仿宋_GB2312"/>
          <w:spacing w:val="-8"/>
          <w:sz w:val="32"/>
          <w:szCs w:val="32"/>
        </w:rPr>
        <w:t>10</w:t>
      </w:r>
      <w:r>
        <w:rPr>
          <w:rFonts w:hint="eastAsia" w:ascii="仿宋_GB2312" w:hAnsi="仿宋_GB2312" w:eastAsia="仿宋_GB2312" w:cs="仿宋_GB2312"/>
          <w:spacing w:val="-8"/>
          <w:sz w:val="32"/>
          <w:szCs w:val="32"/>
          <w:lang w:val="zh-TW" w:eastAsia="zh-TW"/>
        </w:rPr>
        <w:t>月前进行，其它时间不予受理；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spacing w:val="-8"/>
          <w:sz w:val="32"/>
          <w:szCs w:val="32"/>
          <w:lang w:val="zh-TW" w:eastAsia="zh-TW"/>
        </w:rPr>
        <w:t>（六）解除处分材料装入学生本人档案。</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jc w:val="center"/>
        <w:textAlignment w:val="auto"/>
        <w:outlineLvl w:val="9"/>
        <w:rPr>
          <w:rFonts w:hint="eastAsia" w:ascii="黑体" w:hAnsi="黑体" w:eastAsia="黑体" w:cs="黑体"/>
          <w:b w:val="0"/>
          <w:bCs w:val="0"/>
          <w:spacing w:val="-8"/>
          <w:sz w:val="32"/>
          <w:szCs w:val="32"/>
          <w:lang w:val="zh-TW" w:eastAsia="zh-TW"/>
        </w:rPr>
      </w:pPr>
      <w:r>
        <w:rPr>
          <w:rFonts w:hint="eastAsia" w:ascii="黑体" w:hAnsi="黑体" w:eastAsia="黑体" w:cs="黑体"/>
          <w:b w:val="0"/>
          <w:bCs w:val="0"/>
          <w:spacing w:val="-8"/>
          <w:sz w:val="32"/>
          <w:szCs w:val="32"/>
          <w:lang w:val="zh-TW" w:eastAsia="zh-TW"/>
        </w:rPr>
        <w:t>第六章  附则</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第四十二条</w:t>
      </w:r>
      <w:r>
        <w:rPr>
          <w:rFonts w:hint="eastAsia" w:ascii="仿宋_GB2312" w:hAnsi="仿宋_GB2312" w:eastAsia="仿宋_GB2312" w:cs="仿宋_GB2312"/>
          <w:spacing w:val="-8"/>
          <w:sz w:val="32"/>
          <w:szCs w:val="32"/>
          <w:lang w:val="zh-TW" w:eastAsia="zh-TW"/>
        </w:rPr>
        <w:t xml:space="preserve">  对具有西安医学院学籍的研究生、在西安医学院接受成人高等学历教育的学生，参照本规定办理。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第四十三条</w:t>
      </w:r>
      <w:r>
        <w:rPr>
          <w:rFonts w:hint="eastAsia" w:ascii="仿宋_GB2312" w:hAnsi="仿宋_GB2312" w:eastAsia="仿宋_GB2312" w:cs="仿宋_GB2312"/>
          <w:spacing w:val="-8"/>
          <w:sz w:val="32"/>
          <w:szCs w:val="32"/>
          <w:lang w:val="zh-TW" w:eastAsia="zh-TW"/>
        </w:rPr>
        <w:t xml:space="preserve">  本规定所称他人，包括公民、法人和其他组织。</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第四十四条</w:t>
      </w:r>
      <w:r>
        <w:rPr>
          <w:rFonts w:hint="eastAsia" w:ascii="仿宋_GB2312" w:hAnsi="仿宋_GB2312" w:eastAsia="仿宋_GB2312" w:cs="仿宋_GB2312"/>
          <w:spacing w:val="-8"/>
          <w:sz w:val="32"/>
          <w:szCs w:val="32"/>
          <w:lang w:val="zh-TW" w:eastAsia="zh-TW"/>
        </w:rPr>
        <w:t xml:space="preserve">  本规定所称以上、以下、以内，包括本数。</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第四十五条</w:t>
      </w:r>
      <w:r>
        <w:rPr>
          <w:rFonts w:hint="eastAsia" w:ascii="仿宋_GB2312" w:hAnsi="仿宋_GB2312" w:eastAsia="仿宋_GB2312" w:cs="仿宋_GB2312"/>
          <w:spacing w:val="-8"/>
          <w:sz w:val="32"/>
          <w:szCs w:val="32"/>
          <w:lang w:val="zh-TW" w:eastAsia="zh-TW"/>
        </w:rPr>
        <w:t xml:space="preserve">  本规定关于教育教学违纪处分由教务处负责解释，其它违纪处分由学生处负责解释，未尽事宜经有关会议研究决定。</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第四十六条</w:t>
      </w:r>
      <w:r>
        <w:rPr>
          <w:rFonts w:hint="eastAsia" w:ascii="仿宋_GB2312" w:hAnsi="仿宋_GB2312" w:eastAsia="仿宋_GB2312" w:cs="仿宋_GB2312"/>
          <w:spacing w:val="-8"/>
          <w:sz w:val="32"/>
          <w:szCs w:val="32"/>
          <w:lang w:val="zh-TW" w:eastAsia="zh-TW"/>
        </w:rPr>
        <w:t xml:space="preserve">  本规定在施行中与有关法律、法规、规章或者各部委的规范性文件发生冲突，以有关法律、法规、规章或者各部委的规范性文件为准。</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11" w:firstLineChars="200"/>
        <w:textAlignment w:val="auto"/>
        <w:outlineLvl w:val="9"/>
        <w:rPr>
          <w:rFonts w:hint="eastAsia" w:ascii="仿宋_GB2312" w:hAnsi="仿宋_GB2312" w:eastAsia="仿宋_GB2312" w:cs="仿宋_GB2312"/>
          <w:spacing w:val="-8"/>
          <w:sz w:val="32"/>
          <w:szCs w:val="32"/>
          <w:lang w:val="zh-TW" w:eastAsia="zh-TW"/>
        </w:rPr>
      </w:pPr>
      <w:r>
        <w:rPr>
          <w:rFonts w:hint="eastAsia" w:ascii="仿宋_GB2312" w:hAnsi="仿宋_GB2312" w:eastAsia="仿宋_GB2312" w:cs="仿宋_GB2312"/>
          <w:b/>
          <w:bCs/>
          <w:spacing w:val="-8"/>
          <w:sz w:val="32"/>
          <w:szCs w:val="32"/>
          <w:lang w:val="zh-TW" w:eastAsia="zh-TW"/>
        </w:rPr>
        <w:t>第四十七条</w:t>
      </w:r>
      <w:r>
        <w:rPr>
          <w:rFonts w:hint="eastAsia" w:ascii="仿宋_GB2312" w:hAnsi="仿宋_GB2312" w:eastAsia="仿宋_GB2312" w:cs="仿宋_GB2312"/>
          <w:spacing w:val="-8"/>
          <w:sz w:val="32"/>
          <w:szCs w:val="32"/>
          <w:lang w:val="zh-TW" w:eastAsia="zh-TW"/>
        </w:rPr>
        <w:t xml:space="preserve">  本规定自发布之日起施行。</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608" w:firstLineChars="200"/>
        <w:textAlignment w:val="auto"/>
        <w:outlineLvl w:val="9"/>
        <w:rPr>
          <w:rFonts w:hint="default" w:ascii="仿宋_GB2312" w:hAnsi="仿宋" w:eastAsia="仿宋_GB2312" w:cs="宋体"/>
          <w:spacing w:val="-8"/>
          <w:sz w:val="32"/>
          <w:szCs w:val="32"/>
        </w:rPr>
      </w:pPr>
    </w:p>
    <w:p>
      <w:pPr>
        <w:pStyle w:val="28"/>
        <w:framePr w:wrap="auto" w:vAnchor="margin" w:hAnchor="text" w:yAlign="inline"/>
        <w:spacing w:line="360" w:lineRule="auto"/>
        <w:ind w:firstLine="608" w:firstLineChars="200"/>
        <w:rPr>
          <w:rFonts w:hint="eastAsia" w:ascii="仿宋_GB2312" w:hAnsi="仿宋_GB2312" w:eastAsia="仿宋_GB2312" w:cs="仿宋_GB2312"/>
          <w:b w:val="0"/>
          <w:bCs w:val="0"/>
          <w:sz w:val="32"/>
          <w:szCs w:val="32"/>
          <w:lang w:val="zh-TW" w:eastAsia="zh-TW"/>
        </w:rPr>
      </w:pPr>
      <w:r>
        <w:rPr>
          <w:rFonts w:hint="eastAsia" w:ascii="仿宋_GB2312" w:hAnsi="仿宋_GB2312" w:eastAsia="仿宋_GB2312" w:cs="仿宋_GB2312"/>
          <w:b w:val="0"/>
          <w:bCs w:val="0"/>
          <w:spacing w:val="-8"/>
          <w:sz w:val="32"/>
          <w:szCs w:val="32"/>
          <w:lang w:eastAsia="zh-CN"/>
        </w:rPr>
        <w:t>附件：</w:t>
      </w:r>
      <w:r>
        <w:rPr>
          <w:rFonts w:hint="eastAsia" w:ascii="仿宋_GB2312" w:hAnsi="仿宋_GB2312" w:eastAsia="仿宋_GB2312" w:cs="仿宋_GB2312"/>
          <w:b w:val="0"/>
          <w:bCs w:val="0"/>
          <w:spacing w:val="-8"/>
          <w:sz w:val="32"/>
          <w:szCs w:val="32"/>
          <w:lang w:val="en-US" w:eastAsia="zh-CN"/>
        </w:rPr>
        <w:t>1.</w:t>
      </w:r>
      <w:r>
        <w:rPr>
          <w:rFonts w:hint="eastAsia" w:ascii="仿宋_GB2312" w:hAnsi="仿宋_GB2312" w:eastAsia="仿宋_GB2312" w:cs="仿宋_GB2312"/>
          <w:b w:val="0"/>
          <w:bCs w:val="0"/>
          <w:sz w:val="32"/>
          <w:szCs w:val="32"/>
          <w:lang w:val="zh-TW" w:eastAsia="zh-TW"/>
        </w:rPr>
        <w:t>西安医学院学生违纪处分决定书</w:t>
      </w:r>
    </w:p>
    <w:p>
      <w:pPr>
        <w:pStyle w:val="28"/>
        <w:framePr w:wrap="auto" w:vAnchor="margin" w:hAnchor="text" w:yAlign="inline"/>
        <w:spacing w:line="360" w:lineRule="auto"/>
        <w:ind w:firstLine="1600" w:firstLineChars="5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zh-TW" w:eastAsia="zh-TW"/>
        </w:rPr>
        <w:t>西安医学院解除学生纪律处分审批表</w:t>
      </w:r>
    </w:p>
    <w:p>
      <w:pPr>
        <w:pStyle w:val="28"/>
        <w:framePr w:wrap="auto" w:vAnchor="margin" w:hAnchor="text" w:yAlign="inline"/>
        <w:spacing w:line="360" w:lineRule="auto"/>
        <w:ind w:firstLine="439"/>
        <w:rPr>
          <w:rFonts w:hint="eastAsia" w:ascii="仿宋_GB2312" w:hAnsi="仿宋_GB2312" w:eastAsia="仿宋_GB2312" w:cs="仿宋_GB2312"/>
          <w:b w:val="0"/>
          <w:bCs w:val="0"/>
          <w:spacing w:val="-8"/>
          <w:sz w:val="32"/>
          <w:szCs w:val="32"/>
        </w:rPr>
      </w:pPr>
    </w:p>
    <w:p>
      <w:pPr>
        <w:pStyle w:val="28"/>
        <w:framePr w:wrap="auto" w:vAnchor="margin" w:hAnchor="text" w:yAlign="inline"/>
        <w:spacing w:line="360" w:lineRule="auto"/>
        <w:ind w:firstLine="439"/>
        <w:rPr>
          <w:rFonts w:hint="default" w:ascii="仿宋_GB2312" w:hAnsi="仿宋" w:eastAsia="仿宋_GB2312" w:cs="宋体"/>
          <w:spacing w:val="-8"/>
          <w:sz w:val="32"/>
          <w:szCs w:val="32"/>
        </w:rPr>
      </w:pPr>
    </w:p>
    <w:p>
      <w:pPr>
        <w:pStyle w:val="28"/>
        <w:framePr w:wrap="auto" w:vAnchor="margin" w:hAnchor="text" w:yAlign="inline"/>
        <w:spacing w:line="360" w:lineRule="auto"/>
        <w:ind w:firstLine="439"/>
        <w:rPr>
          <w:rFonts w:hint="default" w:ascii="仿宋_GB2312" w:hAnsi="仿宋" w:eastAsia="仿宋_GB2312" w:cs="宋体"/>
          <w:spacing w:val="-8"/>
          <w:sz w:val="32"/>
          <w:szCs w:val="32"/>
        </w:rPr>
      </w:pPr>
    </w:p>
    <w:p>
      <w:pPr>
        <w:pStyle w:val="28"/>
        <w:framePr w:wrap="auto" w:vAnchor="margin" w:hAnchor="text" w:yAlign="inline"/>
        <w:spacing w:line="360" w:lineRule="auto"/>
        <w:ind w:firstLine="439"/>
        <w:rPr>
          <w:rFonts w:hint="default" w:ascii="仿宋_GB2312" w:hAnsi="仿宋" w:eastAsia="仿宋_GB2312" w:cs="宋体"/>
          <w:spacing w:val="-8"/>
          <w:sz w:val="32"/>
          <w:szCs w:val="32"/>
        </w:rPr>
      </w:pPr>
    </w:p>
    <w:p>
      <w:pPr>
        <w:pStyle w:val="28"/>
        <w:framePr w:wrap="auto" w:vAnchor="margin" w:hAnchor="text" w:yAlign="inline"/>
        <w:spacing w:after="312"/>
        <w:rPr>
          <w:rFonts w:hint="default" w:ascii="仿宋_GB2312" w:hAnsi="仿宋" w:eastAsia="仿宋_GB2312" w:cs="宋体"/>
          <w:b/>
          <w:bCs/>
          <w:sz w:val="32"/>
          <w:szCs w:val="32"/>
        </w:rPr>
      </w:pP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zh-TW" w:eastAsia="zh-TW"/>
        </w:rPr>
        <w:t>附件</w:t>
      </w:r>
      <w:r>
        <w:rPr>
          <w:rFonts w:hint="eastAsia" w:ascii="黑体" w:hAnsi="黑体" w:eastAsia="黑体" w:cs="黑体"/>
          <w:b w:val="0"/>
          <w:bCs w:val="0"/>
          <w:sz w:val="32"/>
          <w:szCs w:val="32"/>
        </w:rPr>
        <w:t xml:space="preserve">1        </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36"/>
          <w:szCs w:val="36"/>
        </w:rPr>
      </w:pPr>
      <w:r>
        <w:rPr>
          <w:rFonts w:hint="eastAsia" w:ascii="宋体" w:hAnsi="宋体" w:eastAsia="宋体" w:cs="宋体"/>
          <w:b/>
          <w:bCs/>
          <w:sz w:val="36"/>
          <w:szCs w:val="36"/>
          <w:lang w:val="zh-TW" w:eastAsia="zh-TW"/>
        </w:rPr>
        <w:t>西安医学院学生违纪处分决定书</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仿宋_GB2312" w:hAnsi="仿宋" w:eastAsia="仿宋_GB2312" w:cs="宋体"/>
          <w:b/>
          <w:bCs/>
          <w:sz w:val="32"/>
          <w:szCs w:val="32"/>
          <w:lang w:val="zh-TW" w:eastAsia="zh-TW"/>
        </w:rPr>
      </w:pPr>
      <w:r>
        <w:rPr>
          <w:rFonts w:ascii="仿宋_GB2312" w:hAnsi="仿宋" w:eastAsia="仿宋_GB2312" w:cs="宋体"/>
          <w:b/>
          <w:bCs/>
          <w:sz w:val="32"/>
          <w:szCs w:val="32"/>
          <w:lang w:val="zh-TW" w:eastAsia="zh-TW"/>
        </w:rPr>
        <w:t xml:space="preserve">                                  文件编号：</w:t>
      </w:r>
    </w:p>
    <w:tbl>
      <w:tblPr>
        <w:tblStyle w:val="18"/>
        <w:tblW w:w="9524"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833"/>
        <w:gridCol w:w="1282"/>
        <w:gridCol w:w="1469"/>
        <w:gridCol w:w="442"/>
        <w:gridCol w:w="900"/>
        <w:gridCol w:w="942"/>
        <w:gridCol w:w="318"/>
        <w:gridCol w:w="1479"/>
        <w:gridCol w:w="1859"/>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700" w:hRule="atLeast"/>
          <w:jc w:val="center"/>
        </w:trPr>
        <w:tc>
          <w:tcPr>
            <w:tcW w:w="2115" w:type="dxa"/>
            <w:gridSpan w:val="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jc w:val="center"/>
              <w:rPr>
                <w:rFonts w:hint="default" w:ascii="仿宋_GB2312" w:hAnsi="仿宋" w:eastAsia="仿宋_GB2312"/>
                <w:sz w:val="32"/>
                <w:szCs w:val="32"/>
              </w:rPr>
            </w:pPr>
            <w:r>
              <w:rPr>
                <w:rFonts w:ascii="仿宋_GB2312" w:hAnsi="仿宋" w:eastAsia="仿宋_GB2312" w:cs="宋体"/>
                <w:sz w:val="32"/>
                <w:szCs w:val="32"/>
                <w:lang w:val="zh-TW" w:eastAsia="zh-TW"/>
              </w:rPr>
              <w:t>违纪学生姓名</w:t>
            </w:r>
          </w:p>
        </w:tc>
        <w:tc>
          <w:tcPr>
            <w:tcW w:w="1469"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c>
          <w:tcPr>
            <w:tcW w:w="1342" w:type="dxa"/>
            <w:gridSpan w:val="2"/>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rPr>
                <w:rFonts w:hint="default" w:ascii="仿宋_GB2312" w:hAnsi="仿宋" w:eastAsia="仿宋_GB2312"/>
                <w:sz w:val="32"/>
                <w:szCs w:val="32"/>
              </w:rPr>
            </w:pPr>
            <w:r>
              <w:rPr>
                <w:rFonts w:ascii="仿宋_GB2312" w:hAnsi="仿宋" w:eastAsia="仿宋_GB2312" w:cs="宋体"/>
                <w:sz w:val="32"/>
                <w:szCs w:val="32"/>
                <w:lang w:val="zh-TW" w:eastAsia="zh-TW"/>
              </w:rPr>
              <w:t>性   别</w:t>
            </w:r>
          </w:p>
        </w:tc>
        <w:tc>
          <w:tcPr>
            <w:tcW w:w="1260" w:type="dxa"/>
            <w:gridSpan w:val="2"/>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c>
          <w:tcPr>
            <w:tcW w:w="1479" w:type="dxa"/>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rPr>
                <w:rFonts w:hint="default" w:ascii="仿宋_GB2312" w:hAnsi="仿宋" w:eastAsia="仿宋_GB2312"/>
                <w:sz w:val="32"/>
                <w:szCs w:val="32"/>
              </w:rPr>
            </w:pPr>
            <w:r>
              <w:rPr>
                <w:rFonts w:ascii="仿宋_GB2312" w:hAnsi="仿宋" w:eastAsia="仿宋_GB2312" w:cs="宋体"/>
                <w:sz w:val="32"/>
                <w:szCs w:val="32"/>
                <w:lang w:val="zh-TW" w:eastAsia="zh-TW"/>
              </w:rPr>
              <w:t>出生年月</w:t>
            </w:r>
          </w:p>
        </w:tc>
        <w:tc>
          <w:tcPr>
            <w:tcW w:w="1859" w:type="dxa"/>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637" w:hRule="atLeast"/>
          <w:jc w:val="center"/>
        </w:trPr>
        <w:tc>
          <w:tcPr>
            <w:tcW w:w="2115" w:type="dxa"/>
            <w:gridSpan w:val="2"/>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政治面貌</w:t>
            </w:r>
          </w:p>
        </w:tc>
        <w:tc>
          <w:tcPr>
            <w:tcW w:w="1469"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c>
          <w:tcPr>
            <w:tcW w:w="1342" w:type="dxa"/>
            <w:gridSpan w:val="2"/>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rPr>
                <w:rFonts w:hint="default" w:ascii="仿宋_GB2312" w:hAnsi="仿宋" w:eastAsia="仿宋_GB2312"/>
                <w:sz w:val="32"/>
                <w:szCs w:val="32"/>
              </w:rPr>
            </w:pPr>
            <w:r>
              <w:rPr>
                <w:rFonts w:ascii="仿宋_GB2312" w:hAnsi="仿宋" w:eastAsia="仿宋_GB2312" w:cs="宋体"/>
                <w:sz w:val="32"/>
                <w:szCs w:val="32"/>
                <w:lang w:val="zh-TW" w:eastAsia="zh-TW"/>
              </w:rPr>
              <w:t>民   族</w:t>
            </w:r>
          </w:p>
        </w:tc>
        <w:tc>
          <w:tcPr>
            <w:tcW w:w="1260" w:type="dxa"/>
            <w:gridSpan w:val="2"/>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c>
          <w:tcPr>
            <w:tcW w:w="1479"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rPr>
                <w:rFonts w:hint="default" w:ascii="仿宋_GB2312" w:hAnsi="仿宋" w:eastAsia="仿宋_GB2312"/>
                <w:sz w:val="32"/>
                <w:szCs w:val="32"/>
              </w:rPr>
            </w:pPr>
            <w:r>
              <w:rPr>
                <w:rFonts w:ascii="仿宋_GB2312" w:hAnsi="仿宋" w:eastAsia="仿宋_GB2312" w:cs="宋体"/>
                <w:sz w:val="32"/>
                <w:szCs w:val="32"/>
                <w:lang w:val="zh-TW" w:eastAsia="zh-TW"/>
              </w:rPr>
              <w:t>毕业时间</w:t>
            </w:r>
          </w:p>
        </w:tc>
        <w:tc>
          <w:tcPr>
            <w:tcW w:w="1859" w:type="dxa"/>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417" w:hRule="atLeast"/>
          <w:jc w:val="center"/>
        </w:trPr>
        <w:tc>
          <w:tcPr>
            <w:tcW w:w="2115" w:type="dxa"/>
            <w:gridSpan w:val="2"/>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院（系）</w:t>
            </w:r>
          </w:p>
        </w:tc>
        <w:tc>
          <w:tcPr>
            <w:tcW w:w="191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c>
          <w:tcPr>
            <w:tcW w:w="3639"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rPr>
                <w:rFonts w:hint="default" w:ascii="仿宋_GB2312" w:hAnsi="仿宋" w:eastAsia="仿宋_GB2312"/>
                <w:sz w:val="32"/>
                <w:szCs w:val="32"/>
              </w:rPr>
            </w:pPr>
            <w:r>
              <w:rPr>
                <w:rFonts w:ascii="仿宋_GB2312" w:hAnsi="仿宋" w:eastAsia="仿宋_GB2312" w:cs="宋体"/>
                <w:sz w:val="32"/>
                <w:szCs w:val="32"/>
                <w:lang w:val="zh-TW" w:eastAsia="zh-TW"/>
              </w:rPr>
              <w:t>专业、班级</w:t>
            </w:r>
          </w:p>
        </w:tc>
        <w:tc>
          <w:tcPr>
            <w:tcW w:w="1859"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417" w:hRule="atLeast"/>
          <w:jc w:val="center"/>
        </w:trPr>
        <w:tc>
          <w:tcPr>
            <w:tcW w:w="2115" w:type="dxa"/>
            <w:gridSpan w:val="2"/>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家庭详细地址</w:t>
            </w:r>
          </w:p>
        </w:tc>
        <w:tc>
          <w:tcPr>
            <w:tcW w:w="4071"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rPr>
                <w:rFonts w:hint="default" w:ascii="仿宋_GB2312" w:hAnsi="仿宋" w:eastAsia="仿宋_GB2312"/>
                <w:sz w:val="32"/>
                <w:szCs w:val="32"/>
              </w:rPr>
            </w:pPr>
            <w:r>
              <w:rPr>
                <w:rFonts w:ascii="仿宋_GB2312" w:hAnsi="仿宋" w:eastAsia="仿宋_GB2312" w:cs="宋体"/>
                <w:sz w:val="32"/>
                <w:szCs w:val="32"/>
                <w:lang w:val="zh-TW" w:eastAsia="zh-TW"/>
              </w:rPr>
              <w:t>邮    编</w:t>
            </w:r>
          </w:p>
        </w:tc>
        <w:tc>
          <w:tcPr>
            <w:tcW w:w="1859"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227"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违纪事实</w:t>
            </w:r>
          </w:p>
        </w:tc>
        <w:tc>
          <w:tcPr>
            <w:tcW w:w="8691" w:type="dxa"/>
            <w:gridSpan w:val="8"/>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tcPr>
          <w:p>
            <w:pPr>
              <w:pStyle w:val="29"/>
              <w:framePr w:wrap="auto" w:vAnchor="margin" w:hAnchor="text" w:yAlign="inline"/>
              <w:spacing w:line="300" w:lineRule="exact"/>
              <w:rPr>
                <w:rFonts w:ascii="仿宋_GB2312" w:hAnsi="仿宋" w:eastAsia="仿宋_GB2312"/>
                <w:sz w:val="32"/>
                <w:szCs w:val="32"/>
              </w:rPr>
            </w:pPr>
          </w:p>
          <w:p>
            <w:pPr>
              <w:pStyle w:val="30"/>
              <w:framePr w:wrap="auto" w:vAnchor="margin" w:hAnchor="text" w:yAlign="inline"/>
              <w:rPr>
                <w:rFonts w:ascii="仿宋_GB2312" w:hAnsi="仿宋" w:eastAsia="仿宋_GB2312"/>
                <w:sz w:val="32"/>
                <w:szCs w:val="32"/>
              </w:rPr>
            </w:pPr>
          </w:p>
          <w:p>
            <w:pPr>
              <w:pStyle w:val="30"/>
              <w:framePr w:wrap="auto" w:vAnchor="margin" w:hAnchor="text" w:yAlign="inline"/>
              <w:rPr>
                <w:rFonts w:ascii="仿宋_GB2312" w:hAnsi="仿宋" w:eastAsia="仿宋_GB2312"/>
                <w:sz w:val="32"/>
                <w:szCs w:val="32"/>
              </w:rPr>
            </w:pPr>
          </w:p>
          <w:p>
            <w:pPr>
              <w:pStyle w:val="30"/>
              <w:framePr w:wrap="auto" w:vAnchor="margin" w:hAnchor="text" w:yAlign="inline"/>
              <w:rPr>
                <w:rFonts w:ascii="仿宋_GB2312" w:hAnsi="仿宋" w:eastAsia="仿宋_GB2312"/>
                <w:sz w:val="32"/>
                <w:szCs w:val="32"/>
              </w:rPr>
            </w:pPr>
          </w:p>
          <w:p>
            <w:pPr>
              <w:pStyle w:val="30"/>
              <w:framePr w:wrap="auto" w:vAnchor="margin" w:hAnchor="text" w:yAlign="inline"/>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140"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处分依据</w:t>
            </w:r>
          </w:p>
        </w:tc>
        <w:tc>
          <w:tcPr>
            <w:tcW w:w="8691" w:type="dxa"/>
            <w:gridSpan w:val="8"/>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tcPr>
          <w:p>
            <w:pPr>
              <w:pStyle w:val="30"/>
              <w:framePr w:wrap="auto" w:vAnchor="margin" w:hAnchor="text" w:yAlign="inline"/>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692"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处分种类</w:t>
            </w:r>
          </w:p>
        </w:tc>
        <w:tc>
          <w:tcPr>
            <w:tcW w:w="8691" w:type="dxa"/>
            <w:gridSpan w:val="8"/>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121" w:hRule="atLeast"/>
          <w:jc w:val="center"/>
        </w:trPr>
        <w:tc>
          <w:tcPr>
            <w:tcW w:w="83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处分时间</w:t>
            </w:r>
          </w:p>
        </w:tc>
        <w:tc>
          <w:tcPr>
            <w:tcW w:w="4093"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ind w:firstLine="3120"/>
              <w:jc w:val="center"/>
              <w:rPr>
                <w:rFonts w:hint="default" w:ascii="仿宋_GB2312" w:hAnsi="仿宋" w:eastAsia="仿宋_GB2312"/>
                <w:sz w:val="32"/>
                <w:szCs w:val="32"/>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处分 单位</w:t>
            </w:r>
          </w:p>
        </w:tc>
        <w:tc>
          <w:tcPr>
            <w:tcW w:w="3656" w:type="dxa"/>
            <w:gridSpan w:val="3"/>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cs="宋体"/>
                <w:sz w:val="32"/>
                <w:szCs w:val="32"/>
              </w:rPr>
            </w:pPr>
          </w:p>
          <w:p>
            <w:pPr>
              <w:pStyle w:val="28"/>
              <w:framePr w:wrap="auto" w:vAnchor="margin" w:hAnchor="text" w:yAlign="inline"/>
              <w:spacing w:line="300" w:lineRule="exact"/>
              <w:jc w:val="center"/>
              <w:rPr>
                <w:rFonts w:hint="default" w:ascii="仿宋_GB2312" w:hAnsi="仿宋" w:eastAsia="仿宋_GB2312" w:cs="宋体"/>
                <w:sz w:val="32"/>
                <w:szCs w:val="32"/>
              </w:rPr>
            </w:pPr>
          </w:p>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（公章）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846" w:hRule="atLeast"/>
          <w:jc w:val="center"/>
        </w:trPr>
        <w:tc>
          <w:tcPr>
            <w:tcW w:w="833" w:type="dxa"/>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本人意见</w:t>
            </w:r>
          </w:p>
        </w:tc>
        <w:tc>
          <w:tcPr>
            <w:tcW w:w="8691" w:type="dxa"/>
            <w:gridSpan w:val="8"/>
            <w:tcBorders>
              <w:top w:val="single" w:color="000000" w:sz="4"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tcPr>
          <w:p>
            <w:pPr>
              <w:pStyle w:val="28"/>
              <w:framePr w:wrap="auto" w:vAnchor="margin" w:hAnchor="text" w:yAlign="inline"/>
              <w:spacing w:line="300" w:lineRule="exact"/>
              <w:rPr>
                <w:rFonts w:hint="default" w:ascii="仿宋_GB2312" w:hAnsi="仿宋" w:eastAsia="仿宋_GB2312" w:cs="宋体"/>
                <w:sz w:val="32"/>
                <w:szCs w:val="32"/>
              </w:rPr>
            </w:pPr>
          </w:p>
          <w:p>
            <w:pPr>
              <w:pStyle w:val="28"/>
              <w:framePr w:wrap="auto" w:vAnchor="margin" w:hAnchor="text" w:yAlign="inline"/>
              <w:spacing w:line="300" w:lineRule="exact"/>
              <w:rPr>
                <w:rFonts w:hint="default" w:ascii="仿宋_GB2312" w:hAnsi="仿宋" w:eastAsia="仿宋_GB2312" w:cs="宋体"/>
                <w:sz w:val="32"/>
                <w:szCs w:val="32"/>
              </w:rPr>
            </w:pPr>
          </w:p>
          <w:p>
            <w:pPr>
              <w:pStyle w:val="28"/>
              <w:framePr w:wrap="auto" w:vAnchor="margin" w:hAnchor="text" w:yAlign="inline"/>
              <w:spacing w:line="300" w:lineRule="exact"/>
              <w:rPr>
                <w:rFonts w:hint="default" w:ascii="仿宋_GB2312" w:hAnsi="仿宋" w:eastAsia="仿宋_GB2312" w:cs="宋体"/>
                <w:sz w:val="32"/>
                <w:szCs w:val="32"/>
              </w:rPr>
            </w:pPr>
          </w:p>
          <w:p>
            <w:pPr>
              <w:pStyle w:val="28"/>
              <w:framePr w:wrap="auto" w:vAnchor="margin" w:hAnchor="text" w:yAlign="inline"/>
              <w:spacing w:line="300" w:lineRule="exact"/>
              <w:ind w:firstLine="2520"/>
              <w:rPr>
                <w:rFonts w:hint="default" w:ascii="仿宋_GB2312" w:hAnsi="仿宋" w:eastAsia="仿宋_GB2312" w:cs="宋体"/>
                <w:sz w:val="32"/>
                <w:szCs w:val="32"/>
              </w:rPr>
            </w:pPr>
          </w:p>
          <w:p>
            <w:pPr>
              <w:pStyle w:val="28"/>
              <w:framePr w:wrap="auto" w:vAnchor="margin" w:hAnchor="text" w:yAlign="inline"/>
              <w:spacing w:after="156" w:line="300" w:lineRule="exact"/>
              <w:ind w:firstLine="2520"/>
              <w:rPr>
                <w:rFonts w:ascii="仿宋_GB2312" w:hAnsi="仿宋" w:eastAsia="仿宋_GB2312" w:cs="宋体"/>
                <w:sz w:val="32"/>
                <w:szCs w:val="32"/>
                <w:lang w:val="zh-TW" w:eastAsia="zh-TW"/>
              </w:rPr>
            </w:pPr>
            <w:r>
              <w:rPr>
                <w:rFonts w:ascii="仿宋_GB2312" w:hAnsi="仿宋" w:eastAsia="仿宋_GB2312" w:cs="宋体"/>
                <w:sz w:val="32"/>
                <w:szCs w:val="32"/>
                <w:lang w:val="zh-TW" w:eastAsia="zh-TW"/>
              </w:rPr>
              <w:t xml:space="preserve">签字：            </w:t>
            </w:r>
          </w:p>
          <w:p>
            <w:pPr>
              <w:pStyle w:val="28"/>
              <w:framePr w:wrap="auto" w:vAnchor="margin" w:hAnchor="text" w:yAlign="inline"/>
              <w:spacing w:after="156" w:line="300" w:lineRule="exact"/>
              <w:ind w:firstLine="2240" w:firstLineChars="700"/>
              <w:rPr>
                <w:rFonts w:hint="default" w:ascii="仿宋_GB2312" w:hAnsi="仿宋" w:eastAsia="仿宋_GB2312"/>
                <w:sz w:val="32"/>
                <w:szCs w:val="32"/>
              </w:rPr>
            </w:pPr>
            <w:r>
              <w:rPr>
                <w:rFonts w:ascii="仿宋_GB2312" w:hAnsi="仿宋" w:eastAsia="仿宋_GB2312" w:cs="宋体"/>
                <w:sz w:val="32"/>
                <w:szCs w:val="32"/>
                <w:lang w:val="zh-TW" w:eastAsia="zh-TW"/>
              </w:rPr>
              <w:t xml:space="preserve">      年   月   日</w:t>
            </w:r>
          </w:p>
        </w:tc>
      </w:tr>
    </w:tbl>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仿宋_GB2312" w:hAnsi="仿宋" w:eastAsia="仿宋_GB2312" w:cs="宋体"/>
          <w:b/>
          <w:bCs/>
          <w:sz w:val="28"/>
          <w:szCs w:val="28"/>
          <w:lang w:val="zh-TW" w:eastAsia="zh-TW"/>
        </w:rPr>
      </w:pPr>
      <w:r>
        <w:rPr>
          <w:rFonts w:ascii="仿宋_GB2312" w:hAnsi="仿宋" w:eastAsia="仿宋_GB2312" w:cs="宋体"/>
          <w:b/>
          <w:bCs/>
          <w:sz w:val="28"/>
          <w:szCs w:val="28"/>
          <w:lang w:val="zh-TW" w:eastAsia="zh-TW"/>
        </w:rPr>
        <w:t>说 明：</w:t>
      </w:r>
    </w:p>
    <w:p>
      <w:pPr>
        <w:pStyle w:val="28"/>
        <w:keepNext w:val="0"/>
        <w:keepLines w:val="0"/>
        <w:pageBreakBefore w:val="0"/>
        <w:framePr w:wrap="auto" w:vAnchor="margin" w:hAnchor="text" w:yAlign="inline"/>
        <w:widowControl w:val="0"/>
        <w:numPr>
          <w:ilvl w:val="0"/>
          <w:numId w:val="1"/>
        </w:numPr>
        <w:kinsoku/>
        <w:wordWrap/>
        <w:overflowPunct/>
        <w:topLinePunct w:val="0"/>
        <w:autoSpaceDE/>
        <w:autoSpaceDN/>
        <w:bidi w:val="0"/>
        <w:adjustRightInd/>
        <w:snapToGrid/>
        <w:spacing w:line="400" w:lineRule="exact"/>
        <w:ind w:left="0" w:leftChars="0" w:right="0" w:rightChars="0" w:firstLine="0" w:firstLineChars="0"/>
        <w:jc w:val="distribute"/>
        <w:textAlignment w:val="auto"/>
        <w:outlineLvl w:val="9"/>
        <w:rPr>
          <w:rFonts w:ascii="仿宋_GB2312" w:hAnsi="仿宋" w:eastAsia="仿宋_GB2312" w:cs="宋体"/>
          <w:sz w:val="28"/>
          <w:szCs w:val="28"/>
          <w:lang w:val="zh-TW" w:eastAsia="zh-TW"/>
        </w:rPr>
      </w:pPr>
      <w:r>
        <w:rPr>
          <w:rFonts w:ascii="仿宋_GB2312" w:hAnsi="仿宋" w:eastAsia="仿宋_GB2312" w:cs="宋体"/>
          <w:spacing w:val="-1"/>
          <w:kern w:val="0"/>
          <w:sz w:val="28"/>
          <w:szCs w:val="28"/>
          <w:lang w:val="zh-TW" w:eastAsia="zh-TW"/>
        </w:rPr>
        <w:t>如</w:t>
      </w:r>
      <w:r>
        <w:rPr>
          <w:rFonts w:ascii="仿宋_GB2312" w:hAnsi="仿宋" w:eastAsia="仿宋_GB2312" w:cs="宋体"/>
          <w:sz w:val="28"/>
          <w:szCs w:val="28"/>
          <w:lang w:val="zh-TW" w:eastAsia="zh-TW"/>
        </w:rPr>
        <w:t>学生对学校的处理或处分决定有异议的，可在接到学校处理或处分决定书之日起</w:t>
      </w:r>
      <w:r>
        <w:rPr>
          <w:rFonts w:ascii="仿宋_GB2312" w:hAnsi="仿宋" w:eastAsia="仿宋_GB2312" w:cs="宋体"/>
          <w:sz w:val="28"/>
          <w:szCs w:val="28"/>
        </w:rPr>
        <w:t>5</w:t>
      </w:r>
      <w:r>
        <w:rPr>
          <w:rFonts w:ascii="仿宋_GB2312" w:hAnsi="仿宋" w:eastAsia="仿宋_GB2312" w:cs="宋体"/>
          <w:sz w:val="28"/>
          <w:szCs w:val="28"/>
          <w:lang w:val="zh-TW" w:eastAsia="zh-TW"/>
        </w:rPr>
        <w:t>个工作日内，向学校学生申诉处理委员提出书面申诉。</w:t>
      </w:r>
      <w:r>
        <w:rPr>
          <w:rFonts w:ascii="仿宋_GB2312" w:hAnsi="仿宋" w:eastAsia="仿宋_GB2312" w:cs="宋体"/>
          <w:spacing w:val="-1"/>
          <w:kern w:val="0"/>
          <w:sz w:val="28"/>
          <w:szCs w:val="28"/>
          <w:lang w:val="zh-TW" w:eastAsia="zh-TW"/>
        </w:rPr>
        <w:t>在申诉期内未提出申诉的，视为同意处分决定，</w:t>
      </w:r>
      <w:r>
        <w:rPr>
          <w:rFonts w:ascii="仿宋_GB2312" w:hAnsi="仿宋" w:eastAsia="仿宋_GB2312" w:cs="宋体"/>
          <w:sz w:val="28"/>
          <w:szCs w:val="28"/>
          <w:lang w:val="zh-TW" w:eastAsia="zh-TW"/>
        </w:rPr>
        <w:t>学校不再受理其以后提出的</w:t>
      </w:r>
    </w:p>
    <w:p>
      <w:pPr>
        <w:pStyle w:val="28"/>
        <w:keepNext w:val="0"/>
        <w:keepLines w:val="0"/>
        <w:pageBreakBefore w:val="0"/>
        <w:framePr w:wrap="auto" w:vAnchor="margin" w:hAnchor="text" w:yAlign="inline"/>
        <w:widowControl w:val="0"/>
        <w:numPr>
          <w:ilvl w:val="0"/>
          <w:numId w:val="0"/>
        </w:numPr>
        <w:kinsoku/>
        <w:wordWrap/>
        <w:overflowPunct/>
        <w:topLinePunct w:val="0"/>
        <w:autoSpaceDE/>
        <w:autoSpaceDN/>
        <w:bidi w:val="0"/>
        <w:adjustRightInd/>
        <w:snapToGrid/>
        <w:spacing w:line="400" w:lineRule="exact"/>
        <w:ind w:leftChars="0" w:right="0" w:rightChars="0"/>
        <w:jc w:val="left"/>
        <w:textAlignment w:val="auto"/>
        <w:outlineLvl w:val="9"/>
        <w:rPr>
          <w:rFonts w:hint="default" w:ascii="仿宋_GB2312" w:hAnsi="仿宋" w:eastAsia="仿宋_GB2312" w:cs="宋体"/>
          <w:b/>
          <w:bCs/>
          <w:sz w:val="28"/>
          <w:szCs w:val="28"/>
        </w:rPr>
      </w:pPr>
      <w:r>
        <w:rPr>
          <w:rFonts w:ascii="仿宋_GB2312" w:hAnsi="仿宋" w:eastAsia="仿宋_GB2312" w:cs="宋体"/>
          <w:sz w:val="28"/>
          <w:szCs w:val="28"/>
          <w:lang w:val="zh-TW" w:eastAsia="zh-TW"/>
        </w:rPr>
        <w:t>申诉。</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default" w:ascii="仿宋_GB2312" w:hAnsi="仿宋" w:eastAsia="仿宋_GB2312" w:cs="宋体"/>
          <w:spacing w:val="-8"/>
          <w:sz w:val="28"/>
          <w:szCs w:val="28"/>
        </w:rPr>
      </w:pPr>
      <w:r>
        <w:rPr>
          <w:rFonts w:ascii="仿宋_GB2312" w:hAnsi="仿宋" w:eastAsia="仿宋_GB2312" w:cs="宋体"/>
          <w:sz w:val="28"/>
          <w:szCs w:val="28"/>
          <w:lang w:val="zh-TW" w:eastAsia="zh-TW"/>
        </w:rPr>
        <w:t>二、本处分决定书一式肆份，学生签字后，由学生本人所在院、系指定专人送达学生本人，一份学工部（处）存入学生档案，一份入学校文本档案，开除学籍处分需报省教育厅一份。</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仿宋_GB2312" w:hAnsi="仿宋" w:eastAsia="PMingLiU" w:cs="宋体"/>
          <w:b/>
          <w:bCs/>
          <w:sz w:val="32"/>
          <w:szCs w:val="32"/>
          <w:lang w:val="zh-TW" w:eastAsia="zh-TW"/>
        </w:rPr>
      </w:pP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framePr w:wrap="auto" w:vAnchor="margin" w:hAnchor="text" w:yAlign="inline"/>
        <w:spacing w:after="312"/>
        <w:rPr>
          <w:rFonts w:hint="default" w:ascii="仿宋_GB2312" w:hAnsi="仿宋" w:eastAsia="PMingLiU" w:cs="宋体"/>
          <w:b/>
          <w:bCs/>
          <w:sz w:val="32"/>
          <w:szCs w:val="32"/>
          <w:lang w:val="zh-TW" w:eastAsia="zh-TW"/>
        </w:rPr>
      </w:pP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zh-TW" w:eastAsia="zh-TW"/>
        </w:rPr>
        <w:t>附件</w:t>
      </w:r>
      <w:r>
        <w:rPr>
          <w:rFonts w:hint="eastAsia" w:ascii="黑体" w:hAnsi="黑体" w:eastAsia="黑体" w:cs="黑体"/>
          <w:b w:val="0"/>
          <w:bCs w:val="0"/>
          <w:sz w:val="32"/>
          <w:szCs w:val="32"/>
        </w:rPr>
        <w:t>2</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36"/>
          <w:szCs w:val="36"/>
        </w:rPr>
      </w:pPr>
      <w:r>
        <w:rPr>
          <w:rFonts w:hint="eastAsia" w:ascii="宋体" w:hAnsi="宋体" w:eastAsia="宋体" w:cs="宋体"/>
          <w:b/>
          <w:bCs/>
          <w:sz w:val="36"/>
          <w:szCs w:val="36"/>
          <w:lang w:val="zh-TW" w:eastAsia="zh-TW"/>
        </w:rPr>
        <w:t>西安医学院解除学生纪律处分审批表</w:t>
      </w:r>
    </w:p>
    <w:tbl>
      <w:tblPr>
        <w:tblStyle w:val="18"/>
        <w:tblW w:w="9524" w:type="dxa"/>
        <w:jc w:val="center"/>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
      <w:tblGrid>
        <w:gridCol w:w="1455"/>
        <w:gridCol w:w="645"/>
        <w:gridCol w:w="1230"/>
        <w:gridCol w:w="254"/>
        <w:gridCol w:w="442"/>
        <w:gridCol w:w="900"/>
        <w:gridCol w:w="204"/>
        <w:gridCol w:w="1056"/>
        <w:gridCol w:w="628"/>
        <w:gridCol w:w="908"/>
        <w:gridCol w:w="588"/>
        <w:gridCol w:w="121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645" w:hRule="atLeast"/>
          <w:jc w:val="center"/>
        </w:trPr>
        <w:tc>
          <w:tcPr>
            <w:tcW w:w="2100" w:type="dxa"/>
            <w:gridSpan w:val="2"/>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jc w:val="center"/>
              <w:rPr>
                <w:rFonts w:hint="default" w:ascii="仿宋_GB2312" w:hAnsi="仿宋" w:eastAsia="仿宋_GB2312"/>
                <w:sz w:val="32"/>
                <w:szCs w:val="32"/>
              </w:rPr>
            </w:pPr>
            <w:r>
              <w:rPr>
                <w:rFonts w:ascii="仿宋_GB2312" w:hAnsi="仿宋" w:eastAsia="仿宋_GB2312" w:cs="宋体"/>
                <w:sz w:val="32"/>
                <w:szCs w:val="32"/>
                <w:lang w:val="zh-TW" w:eastAsia="zh-TW"/>
              </w:rPr>
              <w:t>违纪学生姓名</w:t>
            </w:r>
          </w:p>
        </w:tc>
        <w:tc>
          <w:tcPr>
            <w:tcW w:w="1484" w:type="dxa"/>
            <w:gridSpan w:val="2"/>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c>
          <w:tcPr>
            <w:tcW w:w="1342" w:type="dxa"/>
            <w:gridSpan w:val="2"/>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jc w:val="center"/>
              <w:rPr>
                <w:rFonts w:hint="default" w:ascii="仿宋_GB2312" w:hAnsi="仿宋" w:eastAsia="仿宋_GB2312"/>
                <w:sz w:val="32"/>
                <w:szCs w:val="32"/>
              </w:rPr>
            </w:pPr>
            <w:r>
              <w:rPr>
                <w:rFonts w:ascii="仿宋_GB2312" w:hAnsi="仿宋" w:eastAsia="仿宋_GB2312" w:cs="宋体"/>
                <w:sz w:val="32"/>
                <w:szCs w:val="32"/>
                <w:lang w:val="zh-TW" w:eastAsia="zh-TW"/>
              </w:rPr>
              <w:t>性   别</w:t>
            </w:r>
          </w:p>
        </w:tc>
        <w:tc>
          <w:tcPr>
            <w:tcW w:w="1260" w:type="dxa"/>
            <w:gridSpan w:val="2"/>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c>
          <w:tcPr>
            <w:tcW w:w="1536" w:type="dxa"/>
            <w:gridSpan w:val="2"/>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jc w:val="center"/>
              <w:rPr>
                <w:rFonts w:hint="default" w:ascii="仿宋_GB2312" w:hAnsi="仿宋" w:eastAsia="仿宋_GB2312"/>
                <w:sz w:val="32"/>
                <w:szCs w:val="32"/>
              </w:rPr>
            </w:pPr>
            <w:r>
              <w:rPr>
                <w:rFonts w:ascii="仿宋_GB2312" w:hAnsi="仿宋" w:eastAsia="仿宋_GB2312" w:cs="宋体"/>
                <w:sz w:val="32"/>
                <w:szCs w:val="32"/>
                <w:lang w:val="zh-TW" w:eastAsia="zh-TW"/>
              </w:rPr>
              <w:t>出生年月</w:t>
            </w:r>
          </w:p>
        </w:tc>
        <w:tc>
          <w:tcPr>
            <w:tcW w:w="1802" w:type="dxa"/>
            <w:gridSpan w:val="2"/>
            <w:tcBorders>
              <w:top w:val="single" w:color="000000" w:sz="8"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517" w:hRule="atLeast"/>
          <w:jc w:val="center"/>
        </w:trPr>
        <w:tc>
          <w:tcPr>
            <w:tcW w:w="2100" w:type="dxa"/>
            <w:gridSpan w:val="2"/>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政治面貌</w:t>
            </w:r>
          </w:p>
        </w:tc>
        <w:tc>
          <w:tcPr>
            <w:tcW w:w="1484" w:type="dxa"/>
            <w:gridSpan w:val="2"/>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c>
          <w:tcPr>
            <w:tcW w:w="1342" w:type="dxa"/>
            <w:gridSpan w:val="2"/>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民   族</w:t>
            </w:r>
          </w:p>
        </w:tc>
        <w:tc>
          <w:tcPr>
            <w:tcW w:w="1260" w:type="dxa"/>
            <w:gridSpan w:val="2"/>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c>
          <w:tcPr>
            <w:tcW w:w="1536" w:type="dxa"/>
            <w:gridSpan w:val="2"/>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毕业时间</w:t>
            </w:r>
          </w:p>
        </w:tc>
        <w:tc>
          <w:tcPr>
            <w:tcW w:w="1802" w:type="dxa"/>
            <w:gridSpan w:val="2"/>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417" w:hRule="atLeast"/>
          <w:jc w:val="center"/>
        </w:trPr>
        <w:tc>
          <w:tcPr>
            <w:tcW w:w="2100" w:type="dxa"/>
            <w:gridSpan w:val="2"/>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院（系）</w:t>
            </w:r>
          </w:p>
        </w:tc>
        <w:tc>
          <w:tcPr>
            <w:tcW w:w="192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c>
          <w:tcPr>
            <w:tcW w:w="3696"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专业、班级</w:t>
            </w:r>
          </w:p>
        </w:tc>
        <w:tc>
          <w:tcPr>
            <w:tcW w:w="1802" w:type="dxa"/>
            <w:gridSpan w:val="2"/>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417" w:hRule="atLeast"/>
          <w:jc w:val="center"/>
        </w:trPr>
        <w:tc>
          <w:tcPr>
            <w:tcW w:w="2100" w:type="dxa"/>
            <w:gridSpan w:val="2"/>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家庭详细地址</w:t>
            </w:r>
          </w:p>
        </w:tc>
        <w:tc>
          <w:tcPr>
            <w:tcW w:w="4086"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c>
          <w:tcPr>
            <w:tcW w:w="153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邮    编</w:t>
            </w:r>
          </w:p>
        </w:tc>
        <w:tc>
          <w:tcPr>
            <w:tcW w:w="1802" w:type="dxa"/>
            <w:gridSpan w:val="2"/>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984" w:hRule="atLeast"/>
          <w:jc w:val="center"/>
        </w:trPr>
        <w:tc>
          <w:tcPr>
            <w:tcW w:w="1455"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违纪事实</w:t>
            </w:r>
          </w:p>
        </w:tc>
        <w:tc>
          <w:tcPr>
            <w:tcW w:w="8069" w:type="dxa"/>
            <w:gridSpan w:val="11"/>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pStyle w:val="30"/>
              <w:framePr w:wrap="auto" w:vAnchor="margin" w:hAnchor="text" w:yAlign="inline"/>
              <w:jc w:val="center"/>
              <w:rPr>
                <w:rFonts w:ascii="仿宋_GB2312" w:hAnsi="仿宋" w:eastAsia="仿宋_GB2312"/>
                <w:sz w:val="32"/>
                <w:szCs w:val="32"/>
              </w:rPr>
            </w:pPr>
          </w:p>
          <w:p>
            <w:pPr>
              <w:pStyle w:val="30"/>
              <w:framePr w:wrap="auto" w:vAnchor="margin" w:hAnchor="text" w:yAlign="inline"/>
              <w:jc w:val="cente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667" w:hRule="atLeast"/>
          <w:jc w:val="center"/>
        </w:trPr>
        <w:tc>
          <w:tcPr>
            <w:tcW w:w="1455"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处分种类</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c>
          <w:tcPr>
            <w:tcW w:w="1800"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0"/>
              <w:framePr w:wrap="auto" w:vAnchor="margin" w:hAnchor="text" w:yAlign="inline"/>
              <w:jc w:val="center"/>
              <w:rPr>
                <w:rFonts w:ascii="仿宋_GB2312" w:hAnsi="仿宋" w:eastAsia="仿宋_GB2312"/>
                <w:sz w:val="32"/>
                <w:szCs w:val="32"/>
              </w:rPr>
            </w:pPr>
            <w:r>
              <w:rPr>
                <w:rFonts w:hint="eastAsia" w:ascii="仿宋_GB2312" w:hAnsi="仿宋" w:eastAsia="仿宋_GB2312"/>
                <w:sz w:val="32"/>
                <w:szCs w:val="32"/>
                <w:lang w:val="zh-TW" w:eastAsia="zh-TW"/>
              </w:rPr>
              <w:t>处分文件号</w:t>
            </w:r>
          </w:p>
        </w:tc>
        <w:tc>
          <w:tcPr>
            <w:tcW w:w="168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c>
          <w:tcPr>
            <w:tcW w:w="1496"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30"/>
              <w:framePr w:wrap="auto" w:vAnchor="margin" w:hAnchor="text" w:yAlign="inline"/>
              <w:jc w:val="center"/>
              <w:rPr>
                <w:rFonts w:ascii="仿宋_GB2312" w:hAnsi="仿宋" w:eastAsia="仿宋_GB2312"/>
                <w:sz w:val="32"/>
                <w:szCs w:val="32"/>
              </w:rPr>
            </w:pPr>
            <w:r>
              <w:rPr>
                <w:rFonts w:hint="eastAsia" w:ascii="仿宋_GB2312" w:hAnsi="仿宋" w:eastAsia="仿宋_GB2312"/>
                <w:sz w:val="32"/>
                <w:szCs w:val="32"/>
                <w:lang w:val="zh-TW" w:eastAsia="zh-TW"/>
              </w:rPr>
              <w:t>处分时间</w:t>
            </w:r>
          </w:p>
        </w:tc>
        <w:tc>
          <w:tcPr>
            <w:tcW w:w="121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jc w:val="center"/>
              <w:rPr>
                <w:rFonts w:ascii="仿宋_GB2312" w:hAnsi="仿宋" w:eastAsia="仿宋_GB2312"/>
                <w:sz w:val="32"/>
                <w:szCs w:val="3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177" w:hRule="atLeast"/>
          <w:jc w:val="center"/>
        </w:trPr>
        <w:tc>
          <w:tcPr>
            <w:tcW w:w="1455"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240" w:lineRule="auto"/>
              <w:jc w:val="center"/>
              <w:rPr>
                <w:rFonts w:hint="default" w:ascii="仿宋_GB2312" w:hAnsi="仿宋" w:eastAsia="仿宋_GB2312"/>
                <w:sz w:val="32"/>
                <w:szCs w:val="32"/>
              </w:rPr>
            </w:pPr>
            <w:r>
              <w:rPr>
                <w:rFonts w:ascii="仿宋_GB2312" w:hAnsi="仿宋" w:eastAsia="仿宋_GB2312" w:cs="宋体"/>
                <w:sz w:val="32"/>
                <w:szCs w:val="32"/>
                <w:lang w:val="zh-TW" w:eastAsia="zh-TW"/>
              </w:rPr>
              <w:t>学生本人签字</w:t>
            </w:r>
          </w:p>
        </w:tc>
        <w:tc>
          <w:tcPr>
            <w:tcW w:w="8069" w:type="dxa"/>
            <w:gridSpan w:val="11"/>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pStyle w:val="28"/>
              <w:framePr w:wrap="auto" w:vAnchor="margin" w:hAnchor="text" w:yAlign="inline"/>
              <w:spacing w:line="300" w:lineRule="exact"/>
              <w:jc w:val="center"/>
              <w:rPr>
                <w:rFonts w:hint="default" w:ascii="仿宋_GB2312" w:hAnsi="仿宋" w:eastAsia="仿宋_GB2312"/>
                <w:sz w:val="32"/>
                <w:szCs w:val="32"/>
              </w:rPr>
            </w:pPr>
            <w:r>
              <w:rPr>
                <w:rFonts w:ascii="仿宋_GB2312" w:hAnsi="仿宋" w:eastAsia="仿宋_GB2312" w:cs="宋体"/>
                <w:sz w:val="32"/>
                <w:szCs w:val="32"/>
                <w:lang w:val="zh-TW" w:eastAsia="zh-TW"/>
              </w:rPr>
              <w:t>本人申请附后</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1250" w:hRule="atLeast"/>
          <w:jc w:val="center"/>
        </w:trPr>
        <w:tc>
          <w:tcPr>
            <w:tcW w:w="1455"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240" w:lineRule="auto"/>
              <w:jc w:val="center"/>
              <w:rPr>
                <w:rFonts w:hint="default" w:ascii="仿宋_GB2312" w:hAnsi="仿宋" w:eastAsia="仿宋_GB2312" w:cs="宋体"/>
                <w:sz w:val="32"/>
                <w:szCs w:val="32"/>
              </w:rPr>
            </w:pPr>
            <w:r>
              <w:rPr>
                <w:rFonts w:ascii="仿宋_GB2312" w:hAnsi="仿宋" w:eastAsia="仿宋_GB2312" w:cs="宋体"/>
                <w:sz w:val="32"/>
                <w:szCs w:val="32"/>
                <w:lang w:val="zh-TW" w:eastAsia="zh-TW"/>
              </w:rPr>
              <w:t>院、系</w:t>
            </w:r>
          </w:p>
          <w:p>
            <w:pPr>
              <w:pStyle w:val="28"/>
              <w:framePr w:wrap="auto" w:vAnchor="margin" w:hAnchor="text" w:yAlign="inline"/>
              <w:spacing w:line="240" w:lineRule="auto"/>
              <w:jc w:val="center"/>
              <w:rPr>
                <w:rFonts w:hint="default" w:ascii="仿宋_GB2312" w:hAnsi="仿宋" w:eastAsia="仿宋_GB2312"/>
                <w:sz w:val="32"/>
                <w:szCs w:val="32"/>
              </w:rPr>
            </w:pPr>
            <w:r>
              <w:rPr>
                <w:rFonts w:ascii="仿宋_GB2312" w:hAnsi="仿宋" w:eastAsia="仿宋_GB2312" w:cs="宋体"/>
                <w:sz w:val="32"/>
                <w:szCs w:val="32"/>
                <w:lang w:val="zh-TW" w:eastAsia="zh-TW"/>
              </w:rPr>
              <w:t>意见</w:t>
            </w:r>
          </w:p>
        </w:tc>
        <w:tc>
          <w:tcPr>
            <w:tcW w:w="8069" w:type="dxa"/>
            <w:gridSpan w:val="11"/>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pStyle w:val="30"/>
              <w:framePr w:wrap="auto" w:vAnchor="margin" w:hAnchor="text" w:yAlign="inline"/>
              <w:jc w:val="center"/>
              <w:rPr>
                <w:rFonts w:ascii="仿宋_GB2312" w:hAnsi="仿宋" w:eastAsia="仿宋_GB2312"/>
                <w:sz w:val="32"/>
                <w:szCs w:val="32"/>
              </w:rPr>
            </w:pPr>
            <w:bookmarkStart w:id="1" w:name="_GoBack"/>
            <w:bookmarkEnd w:id="1"/>
          </w:p>
          <w:p>
            <w:pPr>
              <w:pStyle w:val="30"/>
              <w:framePr w:wrap="auto" w:vAnchor="margin" w:hAnchor="text" w:yAlign="inline"/>
              <w:ind w:firstLine="4800" w:firstLineChars="1500"/>
              <w:jc w:val="center"/>
              <w:rPr>
                <w:rFonts w:ascii="仿宋_GB2312" w:hAnsi="仿宋" w:eastAsia="PMingLiU"/>
                <w:sz w:val="32"/>
                <w:szCs w:val="32"/>
                <w:lang w:val="zh-TW" w:eastAsia="zh-TW"/>
              </w:rPr>
            </w:pPr>
            <w:r>
              <w:rPr>
                <w:rFonts w:hint="eastAsia" w:ascii="仿宋_GB2312" w:hAnsi="仿宋" w:eastAsia="仿宋_GB2312"/>
                <w:sz w:val="32"/>
                <w:szCs w:val="32"/>
                <w:lang w:val="zh-TW" w:eastAsia="zh-TW"/>
              </w:rPr>
              <w:t>负责人签字：</w:t>
            </w:r>
          </w:p>
          <w:p>
            <w:pPr>
              <w:pStyle w:val="30"/>
              <w:framePr w:wrap="auto" w:vAnchor="margin" w:hAnchor="text" w:yAlign="inline"/>
              <w:ind w:firstLine="4480" w:firstLineChars="1400"/>
              <w:jc w:val="center"/>
              <w:rPr>
                <w:rFonts w:ascii="仿宋_GB2312" w:hAnsi="仿宋" w:eastAsia="仿宋_GB2312"/>
                <w:sz w:val="32"/>
                <w:szCs w:val="32"/>
              </w:rPr>
            </w:pPr>
            <w:r>
              <w:rPr>
                <w:rFonts w:hint="eastAsia" w:ascii="仿宋_GB2312" w:hAnsi="仿宋" w:eastAsia="仿宋_GB2312"/>
                <w:sz w:val="32"/>
                <w:szCs w:val="32"/>
                <w:lang w:val="zh-TW" w:eastAsia="zh-TW"/>
              </w:rPr>
              <w:t>年   月   日    公章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550" w:hRule="atLeast"/>
          <w:jc w:val="center"/>
        </w:trPr>
        <w:tc>
          <w:tcPr>
            <w:tcW w:w="1455"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240" w:lineRule="auto"/>
              <w:jc w:val="center"/>
              <w:rPr>
                <w:rFonts w:ascii="仿宋_GB2312" w:hAnsi="仿宋" w:eastAsia="仿宋_GB2312" w:cs="宋体"/>
                <w:sz w:val="32"/>
                <w:szCs w:val="32"/>
                <w:lang w:val="zh-TW" w:eastAsia="zh-TW"/>
              </w:rPr>
            </w:pPr>
            <w:r>
              <w:rPr>
                <w:rFonts w:ascii="仿宋_GB2312" w:hAnsi="仿宋" w:eastAsia="仿宋_GB2312" w:cs="宋体"/>
                <w:sz w:val="32"/>
                <w:szCs w:val="32"/>
                <w:lang w:val="zh-TW" w:eastAsia="zh-TW"/>
              </w:rPr>
              <w:t>教务处</w:t>
            </w:r>
          </w:p>
          <w:p>
            <w:pPr>
              <w:pStyle w:val="28"/>
              <w:framePr w:wrap="auto" w:vAnchor="margin" w:hAnchor="text" w:yAlign="inline"/>
              <w:spacing w:line="240" w:lineRule="auto"/>
              <w:jc w:val="center"/>
              <w:rPr>
                <w:rFonts w:hint="default" w:ascii="仿宋_GB2312" w:hAnsi="仿宋" w:eastAsia="仿宋_GB2312"/>
                <w:sz w:val="32"/>
                <w:szCs w:val="32"/>
              </w:rPr>
            </w:pPr>
            <w:r>
              <w:rPr>
                <w:rFonts w:ascii="仿宋_GB2312" w:hAnsi="仿宋" w:eastAsia="仿宋_GB2312" w:cs="宋体"/>
                <w:sz w:val="32"/>
                <w:szCs w:val="32"/>
                <w:lang w:val="zh-TW" w:eastAsia="zh-TW"/>
              </w:rPr>
              <w:t>意见</w:t>
            </w:r>
          </w:p>
        </w:tc>
        <w:tc>
          <w:tcPr>
            <w:tcW w:w="8069" w:type="dxa"/>
            <w:gridSpan w:val="11"/>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pStyle w:val="30"/>
              <w:framePr w:wrap="auto" w:vAnchor="margin" w:hAnchor="text" w:yAlign="inline"/>
              <w:jc w:val="center"/>
              <w:rPr>
                <w:rFonts w:ascii="仿宋_GB2312" w:hAnsi="仿宋" w:eastAsia="PMingLiU"/>
                <w:sz w:val="32"/>
                <w:szCs w:val="32"/>
                <w:lang w:val="zh-TW" w:eastAsia="zh-TW"/>
              </w:rPr>
            </w:pPr>
          </w:p>
          <w:p>
            <w:pPr>
              <w:pStyle w:val="30"/>
              <w:framePr w:wrap="auto" w:vAnchor="margin" w:hAnchor="text" w:yAlign="inline"/>
              <w:ind w:firstLine="4800" w:firstLineChars="1500"/>
              <w:jc w:val="center"/>
              <w:rPr>
                <w:rFonts w:ascii="仿宋_GB2312" w:hAnsi="仿宋" w:eastAsia="PMingLiU"/>
                <w:sz w:val="32"/>
                <w:szCs w:val="32"/>
                <w:lang w:val="zh-TW" w:eastAsia="zh-TW"/>
              </w:rPr>
            </w:pPr>
            <w:r>
              <w:rPr>
                <w:rFonts w:hint="eastAsia" w:ascii="仿宋_GB2312" w:hAnsi="仿宋" w:eastAsia="仿宋_GB2312"/>
                <w:sz w:val="32"/>
                <w:szCs w:val="32"/>
                <w:lang w:val="zh-TW" w:eastAsia="zh-TW"/>
              </w:rPr>
              <w:t>负责人签字：</w:t>
            </w:r>
          </w:p>
          <w:p>
            <w:pPr>
              <w:pStyle w:val="30"/>
              <w:framePr w:wrap="auto" w:vAnchor="margin" w:hAnchor="text" w:yAlign="inline"/>
              <w:ind w:firstLine="4480" w:firstLineChars="1400"/>
              <w:jc w:val="center"/>
              <w:rPr>
                <w:rFonts w:ascii="仿宋_GB2312" w:hAnsi="仿宋" w:eastAsia="仿宋_GB2312"/>
                <w:sz w:val="32"/>
                <w:szCs w:val="32"/>
              </w:rPr>
            </w:pPr>
            <w:r>
              <w:rPr>
                <w:rFonts w:hint="eastAsia" w:ascii="仿宋_GB2312" w:hAnsi="仿宋" w:eastAsia="仿宋_GB2312"/>
                <w:sz w:val="32"/>
                <w:szCs w:val="32"/>
                <w:lang w:val="zh-TW" w:eastAsia="zh-TW"/>
              </w:rPr>
              <w:t>年   月   日    公章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Ex>
        <w:trPr>
          <w:trHeight w:val="1675" w:hRule="atLeast"/>
          <w:jc w:val="center"/>
        </w:trPr>
        <w:tc>
          <w:tcPr>
            <w:tcW w:w="1455"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240" w:lineRule="auto"/>
              <w:jc w:val="center"/>
              <w:rPr>
                <w:rFonts w:ascii="仿宋_GB2312" w:hAnsi="仿宋" w:eastAsia="仿宋_GB2312" w:cs="宋体"/>
                <w:sz w:val="32"/>
                <w:szCs w:val="32"/>
                <w:lang w:val="zh-TW" w:eastAsia="zh-TW"/>
              </w:rPr>
            </w:pPr>
            <w:r>
              <w:rPr>
                <w:rFonts w:ascii="仿宋_GB2312" w:hAnsi="仿宋" w:eastAsia="仿宋_GB2312" w:cs="宋体"/>
                <w:sz w:val="32"/>
                <w:szCs w:val="32"/>
                <w:lang w:val="zh-TW" w:eastAsia="zh-TW"/>
              </w:rPr>
              <w:t>学生处</w:t>
            </w:r>
          </w:p>
          <w:p>
            <w:pPr>
              <w:pStyle w:val="28"/>
              <w:framePr w:wrap="auto" w:vAnchor="margin" w:hAnchor="text" w:yAlign="inline"/>
              <w:spacing w:line="240" w:lineRule="auto"/>
              <w:jc w:val="center"/>
              <w:rPr>
                <w:rFonts w:hint="default" w:ascii="仿宋_GB2312" w:hAnsi="仿宋" w:eastAsia="仿宋_GB2312"/>
                <w:sz w:val="32"/>
                <w:szCs w:val="32"/>
              </w:rPr>
            </w:pPr>
            <w:r>
              <w:rPr>
                <w:rFonts w:ascii="仿宋_GB2312" w:hAnsi="仿宋" w:eastAsia="仿宋_GB2312" w:cs="宋体"/>
                <w:sz w:val="32"/>
                <w:szCs w:val="32"/>
                <w:lang w:val="zh-TW" w:eastAsia="zh-TW"/>
              </w:rPr>
              <w:t>意见</w:t>
            </w:r>
          </w:p>
        </w:tc>
        <w:tc>
          <w:tcPr>
            <w:tcW w:w="8069" w:type="dxa"/>
            <w:gridSpan w:val="11"/>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pStyle w:val="30"/>
              <w:framePr w:wrap="auto" w:vAnchor="margin" w:hAnchor="text" w:yAlign="inline"/>
              <w:jc w:val="center"/>
              <w:rPr>
                <w:rFonts w:ascii="仿宋_GB2312" w:hAnsi="仿宋" w:eastAsia="仿宋_GB2312"/>
                <w:sz w:val="32"/>
                <w:szCs w:val="32"/>
              </w:rPr>
            </w:pPr>
          </w:p>
          <w:p>
            <w:pPr>
              <w:pStyle w:val="30"/>
              <w:framePr w:wrap="auto" w:vAnchor="margin" w:hAnchor="text" w:yAlign="inline"/>
              <w:ind w:firstLine="960" w:firstLineChars="300"/>
              <w:jc w:val="center"/>
              <w:rPr>
                <w:rFonts w:ascii="仿宋_GB2312" w:hAnsi="仿宋" w:eastAsiaTheme="minorEastAsia"/>
                <w:sz w:val="32"/>
                <w:szCs w:val="32"/>
                <w:lang w:val="zh-TW"/>
              </w:rPr>
            </w:pPr>
          </w:p>
          <w:p>
            <w:pPr>
              <w:pStyle w:val="30"/>
              <w:framePr w:wrap="auto" w:vAnchor="margin" w:hAnchor="text" w:yAlign="inline"/>
              <w:ind w:firstLine="4800" w:firstLineChars="1500"/>
              <w:jc w:val="center"/>
              <w:rPr>
                <w:rFonts w:ascii="仿宋_GB2312" w:hAnsi="仿宋" w:eastAsia="PMingLiU"/>
                <w:sz w:val="32"/>
                <w:szCs w:val="32"/>
                <w:lang w:val="zh-TW" w:eastAsia="zh-TW"/>
              </w:rPr>
            </w:pPr>
            <w:r>
              <w:rPr>
                <w:rFonts w:hint="eastAsia" w:ascii="仿宋_GB2312" w:hAnsi="仿宋" w:eastAsia="仿宋_GB2312"/>
                <w:sz w:val="32"/>
                <w:szCs w:val="32"/>
                <w:lang w:val="zh-TW" w:eastAsia="zh-TW"/>
              </w:rPr>
              <w:t>负责人签字：</w:t>
            </w:r>
          </w:p>
          <w:p>
            <w:pPr>
              <w:pStyle w:val="30"/>
              <w:framePr w:wrap="auto" w:vAnchor="margin" w:hAnchor="text" w:yAlign="inline"/>
              <w:ind w:firstLine="4480" w:firstLineChars="1400"/>
              <w:jc w:val="center"/>
              <w:rPr>
                <w:rFonts w:ascii="仿宋_GB2312" w:hAnsi="仿宋" w:eastAsia="仿宋_GB2312"/>
                <w:sz w:val="32"/>
                <w:szCs w:val="32"/>
              </w:rPr>
            </w:pPr>
            <w:r>
              <w:rPr>
                <w:rFonts w:hint="eastAsia" w:ascii="仿宋_GB2312" w:hAnsi="仿宋" w:eastAsia="仿宋_GB2312"/>
                <w:sz w:val="32"/>
                <w:szCs w:val="32"/>
                <w:lang w:val="zh-TW" w:eastAsia="zh-TW"/>
              </w:rPr>
              <w:t>年   月   日   公章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8" w:type="dxa"/>
            <w:bottom w:w="0" w:type="dxa"/>
            <w:right w:w="108" w:type="dxa"/>
          </w:tblCellMar>
        </w:tblPrEx>
        <w:trPr>
          <w:trHeight w:val="1435" w:hRule="atLeast"/>
          <w:jc w:val="center"/>
        </w:trPr>
        <w:tc>
          <w:tcPr>
            <w:tcW w:w="1455"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28"/>
              <w:framePr w:wrap="auto" w:vAnchor="margin" w:hAnchor="text" w:yAlign="inline"/>
              <w:spacing w:line="240" w:lineRule="auto"/>
              <w:jc w:val="center"/>
              <w:rPr>
                <w:rFonts w:hint="default" w:ascii="仿宋_GB2312" w:hAnsi="仿宋" w:eastAsia="仿宋_GB2312"/>
                <w:sz w:val="32"/>
                <w:szCs w:val="32"/>
              </w:rPr>
            </w:pPr>
            <w:r>
              <w:rPr>
                <w:rFonts w:ascii="仿宋_GB2312" w:hAnsi="仿宋" w:eastAsia="仿宋_GB2312" w:cs="宋体"/>
                <w:sz w:val="32"/>
                <w:szCs w:val="32"/>
                <w:lang w:val="zh-TW" w:eastAsia="zh-TW"/>
              </w:rPr>
              <w:t>学校意见</w:t>
            </w:r>
          </w:p>
        </w:tc>
        <w:tc>
          <w:tcPr>
            <w:tcW w:w="8069" w:type="dxa"/>
            <w:gridSpan w:val="11"/>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 w:eastAsia="仿宋_GB2312"/>
                <w:sz w:val="32"/>
                <w:szCs w:val="32"/>
              </w:rPr>
            </w:pP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 w:eastAsia="PMingLiU" w:cs="宋体"/>
                <w:sz w:val="32"/>
                <w:szCs w:val="32"/>
                <w:lang w:val="zh-TW" w:eastAsia="zh-TW"/>
              </w:rPr>
            </w:pPr>
            <w:r>
              <w:rPr>
                <w:rFonts w:ascii="仿宋_GB2312" w:hAnsi="仿宋" w:eastAsia="仿宋_GB2312" w:cs="宋体"/>
                <w:sz w:val="32"/>
                <w:szCs w:val="32"/>
                <w:lang w:val="zh-TW" w:eastAsia="zh-TW"/>
              </w:rPr>
              <w:t>校领导签字：</w:t>
            </w:r>
          </w:p>
          <w:p>
            <w:pPr>
              <w:pStyle w:val="28"/>
              <w:keepNext w:val="0"/>
              <w:keepLines w:val="0"/>
              <w:pageBreakBefore w:val="0"/>
              <w:framePr w:wrap="auto" w:vAnchor="margin" w:hAnchor="text" w:yAlign="inline"/>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仿宋_GB2312" w:hAnsi="仿宋" w:eastAsia="仿宋_GB2312"/>
                <w:sz w:val="32"/>
                <w:szCs w:val="32"/>
              </w:rPr>
            </w:pPr>
            <w:r>
              <w:rPr>
                <w:rFonts w:ascii="仿宋_GB2312" w:hAnsi="仿宋" w:eastAsia="仿宋_GB2312" w:cs="宋体"/>
                <w:sz w:val="32"/>
                <w:szCs w:val="32"/>
                <w:lang w:val="zh-TW" w:eastAsia="zh-TW"/>
              </w:rPr>
              <w:t>年   月   日   公章</w:t>
            </w:r>
          </w:p>
        </w:tc>
      </w:tr>
    </w:tbl>
    <w:p>
      <w:pPr>
        <w:tabs>
          <w:tab w:val="left" w:pos="2604"/>
        </w:tabs>
        <w:jc w:val="left"/>
        <w:rPr>
          <w:rFonts w:hint="eastAsia" w:ascii="仿宋_GB2312" w:hAnsi="仿宋_GB2312" w:eastAsia="仿宋_GB2312" w:cs="仿宋_GB2312"/>
          <w:kern w:val="2"/>
          <w:sz w:val="28"/>
          <w:szCs w:val="28"/>
          <w:lang w:val="en-US" w:eastAsia="zh-CN" w:bidi="ar-SA"/>
        </w:rPr>
      </w:pPr>
    </w:p>
    <w:sectPr>
      <w:headerReference r:id="rId4" w:type="default"/>
      <w:footerReference r:id="rId5" w:type="default"/>
      <w:pgSz w:w="11900" w:h="16840"/>
      <w:pgMar w:top="1134" w:right="1418" w:bottom="1134" w:left="1418" w:header="851" w:footer="992"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8" o:spid="_x0000_s4098" o:spt="202" type="#_x0000_t202" style="position:absolute;left:0pt;margin-top:0pt;height:144pt;width:144pt;mso-position-horizontal:in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Pr>
    <w:r>
      <w:rPr>
        <w:sz w:val="24"/>
      </w:rPr>
      <w:pict>
        <v:shape id="_x0000_s4099" o:spid="_x0000_s4099" o:spt="202" type="#_x0000_t202" style="position:absolute;left:0pt;margin-top:0pt;height:144pt;width:144pt;mso-position-horizontal:in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uto" w:vAnchor="margin" w:hAnchor="tex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9A784"/>
    <w:multiLevelType w:val="singleLevel"/>
    <w:tmpl w:val="59E9A78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24EA8"/>
    <w:rsid w:val="00033DFA"/>
    <w:rsid w:val="000B7768"/>
    <w:rsid w:val="00100B0C"/>
    <w:rsid w:val="001050A1"/>
    <w:rsid w:val="00105830"/>
    <w:rsid w:val="00120984"/>
    <w:rsid w:val="0019629A"/>
    <w:rsid w:val="001A071E"/>
    <w:rsid w:val="001A5E79"/>
    <w:rsid w:val="00220625"/>
    <w:rsid w:val="00224EA8"/>
    <w:rsid w:val="00273FAA"/>
    <w:rsid w:val="0031570D"/>
    <w:rsid w:val="00367F12"/>
    <w:rsid w:val="004112FE"/>
    <w:rsid w:val="00450160"/>
    <w:rsid w:val="00463A69"/>
    <w:rsid w:val="00494B4F"/>
    <w:rsid w:val="0049709C"/>
    <w:rsid w:val="004B19AA"/>
    <w:rsid w:val="004E6FEC"/>
    <w:rsid w:val="005165FB"/>
    <w:rsid w:val="00517C65"/>
    <w:rsid w:val="005246E3"/>
    <w:rsid w:val="0059633F"/>
    <w:rsid w:val="005C2702"/>
    <w:rsid w:val="006954A4"/>
    <w:rsid w:val="00720757"/>
    <w:rsid w:val="007F29FE"/>
    <w:rsid w:val="00837E92"/>
    <w:rsid w:val="00882E02"/>
    <w:rsid w:val="009B7353"/>
    <w:rsid w:val="009C3312"/>
    <w:rsid w:val="00A1355F"/>
    <w:rsid w:val="00A7648D"/>
    <w:rsid w:val="00AA73B4"/>
    <w:rsid w:val="00B21D02"/>
    <w:rsid w:val="00BC7E91"/>
    <w:rsid w:val="00C012DD"/>
    <w:rsid w:val="00C27B6B"/>
    <w:rsid w:val="00DA10EB"/>
    <w:rsid w:val="00E63F3E"/>
    <w:rsid w:val="00EE18D1"/>
    <w:rsid w:val="00F14B61"/>
    <w:rsid w:val="00F2607A"/>
    <w:rsid w:val="00F552B7"/>
    <w:rsid w:val="015F4B16"/>
    <w:rsid w:val="019B421C"/>
    <w:rsid w:val="01CA41D8"/>
    <w:rsid w:val="02A07EF8"/>
    <w:rsid w:val="02E12FCC"/>
    <w:rsid w:val="03DE5DDE"/>
    <w:rsid w:val="064076F8"/>
    <w:rsid w:val="064164CD"/>
    <w:rsid w:val="06476C05"/>
    <w:rsid w:val="0A2B1FBD"/>
    <w:rsid w:val="0AC41663"/>
    <w:rsid w:val="0AC86151"/>
    <w:rsid w:val="0B6863AC"/>
    <w:rsid w:val="0D7D55F3"/>
    <w:rsid w:val="0DAA011D"/>
    <w:rsid w:val="0DBB464F"/>
    <w:rsid w:val="0E6F3626"/>
    <w:rsid w:val="0E8F5EF3"/>
    <w:rsid w:val="0ECB4E0B"/>
    <w:rsid w:val="0FBA0F12"/>
    <w:rsid w:val="102F4C06"/>
    <w:rsid w:val="106C32A0"/>
    <w:rsid w:val="10CD234D"/>
    <w:rsid w:val="10DB19C4"/>
    <w:rsid w:val="110240B2"/>
    <w:rsid w:val="12D959C6"/>
    <w:rsid w:val="138519E6"/>
    <w:rsid w:val="148B5F36"/>
    <w:rsid w:val="149B237F"/>
    <w:rsid w:val="14B95CD9"/>
    <w:rsid w:val="178D38CA"/>
    <w:rsid w:val="17D40887"/>
    <w:rsid w:val="17E031F3"/>
    <w:rsid w:val="1874564A"/>
    <w:rsid w:val="18896C14"/>
    <w:rsid w:val="18D059F8"/>
    <w:rsid w:val="192D474E"/>
    <w:rsid w:val="1943737E"/>
    <w:rsid w:val="19AA2EF8"/>
    <w:rsid w:val="1C913805"/>
    <w:rsid w:val="1CD225DC"/>
    <w:rsid w:val="1E2A53F2"/>
    <w:rsid w:val="1F4F0B87"/>
    <w:rsid w:val="206173E6"/>
    <w:rsid w:val="21994259"/>
    <w:rsid w:val="2204716D"/>
    <w:rsid w:val="22551BB1"/>
    <w:rsid w:val="231655DD"/>
    <w:rsid w:val="23185F9E"/>
    <w:rsid w:val="23537E7E"/>
    <w:rsid w:val="2384522F"/>
    <w:rsid w:val="246A4AA6"/>
    <w:rsid w:val="24CA0ACB"/>
    <w:rsid w:val="25F12EC6"/>
    <w:rsid w:val="266B5D53"/>
    <w:rsid w:val="283B1636"/>
    <w:rsid w:val="285A3CDA"/>
    <w:rsid w:val="298A7FB9"/>
    <w:rsid w:val="2A9E5C07"/>
    <w:rsid w:val="2BAD37F9"/>
    <w:rsid w:val="2BCB6374"/>
    <w:rsid w:val="2C2C0B20"/>
    <w:rsid w:val="2C7B56B0"/>
    <w:rsid w:val="2C852535"/>
    <w:rsid w:val="2CA87674"/>
    <w:rsid w:val="2CE6406B"/>
    <w:rsid w:val="2D0B1BC3"/>
    <w:rsid w:val="2E9B4AD3"/>
    <w:rsid w:val="2EEB3708"/>
    <w:rsid w:val="2EF51AD7"/>
    <w:rsid w:val="2F9B6A13"/>
    <w:rsid w:val="3013643C"/>
    <w:rsid w:val="30E120EF"/>
    <w:rsid w:val="310C512A"/>
    <w:rsid w:val="32035EE7"/>
    <w:rsid w:val="322B0865"/>
    <w:rsid w:val="32535657"/>
    <w:rsid w:val="326E43A4"/>
    <w:rsid w:val="3365022A"/>
    <w:rsid w:val="33D2632D"/>
    <w:rsid w:val="3438327B"/>
    <w:rsid w:val="348E59EC"/>
    <w:rsid w:val="352E4FCC"/>
    <w:rsid w:val="371F3BE5"/>
    <w:rsid w:val="374D1DEA"/>
    <w:rsid w:val="376D25EF"/>
    <w:rsid w:val="37F320CA"/>
    <w:rsid w:val="384342D0"/>
    <w:rsid w:val="394C55C5"/>
    <w:rsid w:val="39877E35"/>
    <w:rsid w:val="3A2427BA"/>
    <w:rsid w:val="3AF1389E"/>
    <w:rsid w:val="3B265E5B"/>
    <w:rsid w:val="3BAA4244"/>
    <w:rsid w:val="3BFA1F79"/>
    <w:rsid w:val="3EE23194"/>
    <w:rsid w:val="3F185419"/>
    <w:rsid w:val="3F557B53"/>
    <w:rsid w:val="408D44F0"/>
    <w:rsid w:val="41234DE1"/>
    <w:rsid w:val="418B59F2"/>
    <w:rsid w:val="437815C7"/>
    <w:rsid w:val="450721E3"/>
    <w:rsid w:val="45E07A11"/>
    <w:rsid w:val="45FA7D3C"/>
    <w:rsid w:val="46A92289"/>
    <w:rsid w:val="46C334AB"/>
    <w:rsid w:val="46F80436"/>
    <w:rsid w:val="47AB52F6"/>
    <w:rsid w:val="48137060"/>
    <w:rsid w:val="48B409F2"/>
    <w:rsid w:val="48BC2E48"/>
    <w:rsid w:val="49774B36"/>
    <w:rsid w:val="4A5A2479"/>
    <w:rsid w:val="4BBE2E88"/>
    <w:rsid w:val="4BEF1C44"/>
    <w:rsid w:val="4CE73051"/>
    <w:rsid w:val="4E7F5084"/>
    <w:rsid w:val="4F310BC3"/>
    <w:rsid w:val="51105687"/>
    <w:rsid w:val="542F1225"/>
    <w:rsid w:val="543E41D5"/>
    <w:rsid w:val="544E3A3B"/>
    <w:rsid w:val="558F0C47"/>
    <w:rsid w:val="55D84415"/>
    <w:rsid w:val="59E165F7"/>
    <w:rsid w:val="5B627C55"/>
    <w:rsid w:val="5B86746A"/>
    <w:rsid w:val="5C7C492B"/>
    <w:rsid w:val="5D7F51EA"/>
    <w:rsid w:val="5DBF3B96"/>
    <w:rsid w:val="5E992C57"/>
    <w:rsid w:val="5EE658B5"/>
    <w:rsid w:val="5F7723D8"/>
    <w:rsid w:val="5FD31369"/>
    <w:rsid w:val="60733A5D"/>
    <w:rsid w:val="617E6222"/>
    <w:rsid w:val="62D64530"/>
    <w:rsid w:val="62FE60BD"/>
    <w:rsid w:val="64875997"/>
    <w:rsid w:val="64EB3ECD"/>
    <w:rsid w:val="64EB46E5"/>
    <w:rsid w:val="64FB09AB"/>
    <w:rsid w:val="653E202D"/>
    <w:rsid w:val="65BA4E8C"/>
    <w:rsid w:val="667C7332"/>
    <w:rsid w:val="66CA61A9"/>
    <w:rsid w:val="68D20B5A"/>
    <w:rsid w:val="69694FD7"/>
    <w:rsid w:val="6B014D8B"/>
    <w:rsid w:val="6B084793"/>
    <w:rsid w:val="6B5A15D4"/>
    <w:rsid w:val="6BF32063"/>
    <w:rsid w:val="6C5D5081"/>
    <w:rsid w:val="6C784831"/>
    <w:rsid w:val="6C9A789C"/>
    <w:rsid w:val="6CD970BB"/>
    <w:rsid w:val="6D9C469F"/>
    <w:rsid w:val="6E2A4F7E"/>
    <w:rsid w:val="6E755736"/>
    <w:rsid w:val="6EB74643"/>
    <w:rsid w:val="6F23711F"/>
    <w:rsid w:val="6F2B5539"/>
    <w:rsid w:val="6FC07BB9"/>
    <w:rsid w:val="70276E6F"/>
    <w:rsid w:val="707D74C6"/>
    <w:rsid w:val="71432B8C"/>
    <w:rsid w:val="71E42D13"/>
    <w:rsid w:val="71E47F6E"/>
    <w:rsid w:val="73211FD8"/>
    <w:rsid w:val="74D87123"/>
    <w:rsid w:val="75C56C68"/>
    <w:rsid w:val="75D43DE4"/>
    <w:rsid w:val="76554B5D"/>
    <w:rsid w:val="76AD74E2"/>
    <w:rsid w:val="77897C02"/>
    <w:rsid w:val="779773C0"/>
    <w:rsid w:val="77A05B0E"/>
    <w:rsid w:val="785C4136"/>
    <w:rsid w:val="79BE7504"/>
    <w:rsid w:val="7A0A6E62"/>
    <w:rsid w:val="7B191C52"/>
    <w:rsid w:val="7BD1449E"/>
    <w:rsid w:val="7C8969DD"/>
    <w:rsid w:val="7D0B2B15"/>
    <w:rsid w:val="7E3F162E"/>
    <w:rsid w:val="7FEF64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8">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qFormat/>
    <w:uiPriority w:val="0"/>
    <w:pPr>
      <w:ind w:firstLine="570"/>
    </w:pPr>
    <w:rPr>
      <w:sz w:val="28"/>
    </w:rPr>
  </w:style>
  <w:style w:type="paragraph" w:styleId="3">
    <w:name w:val="Plain Text"/>
    <w:uiPriority w:val="0"/>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styleId="4">
    <w:name w:val="Balloon Text"/>
    <w:basedOn w:val="1"/>
    <w:link w:val="26"/>
    <w:qFormat/>
    <w:uiPriority w:val="0"/>
    <w:rPr>
      <w:sz w:val="18"/>
      <w:szCs w:val="18"/>
    </w:rPr>
  </w:style>
  <w:style w:type="paragraph" w:styleId="5">
    <w:name w:val="footer"/>
    <w:basedOn w:val="1"/>
    <w:link w:val="24"/>
    <w:qFormat/>
    <w:uiPriority w:val="0"/>
    <w:pPr>
      <w:tabs>
        <w:tab w:val="center" w:pos="4153"/>
        <w:tab w:val="right" w:pos="8306"/>
      </w:tabs>
      <w:snapToGrid w:val="0"/>
      <w:jc w:val="left"/>
    </w:pPr>
    <w:rPr>
      <w:sz w:val="18"/>
      <w:szCs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rPr>
  </w:style>
  <w:style w:type="character" w:styleId="9">
    <w:name w:val="page number"/>
    <w:basedOn w:val="8"/>
    <w:qFormat/>
    <w:uiPriority w:val="0"/>
    <w:rPr>
      <w:rFonts w:cs="Times New Roman"/>
    </w:rPr>
  </w:style>
  <w:style w:type="character" w:styleId="10">
    <w:name w:val="FollowedHyperlink"/>
    <w:basedOn w:val="8"/>
    <w:qFormat/>
    <w:uiPriority w:val="0"/>
    <w:rPr>
      <w:color w:val="2B2B2B"/>
      <w:u w:val="non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2B2B2B"/>
      <w:u w:val="none"/>
    </w:rPr>
  </w:style>
  <w:style w:type="character" w:styleId="16">
    <w:name w:val="HTML Code"/>
    <w:basedOn w:val="8"/>
    <w:qFormat/>
    <w:uiPriority w:val="0"/>
    <w:rPr>
      <w:rFonts w:ascii="Courier New" w:hAnsi="Courier New"/>
      <w:sz w:val="20"/>
    </w:rPr>
  </w:style>
  <w:style w:type="character" w:styleId="17">
    <w:name w:val="HTML Cite"/>
    <w:basedOn w:val="8"/>
    <w:qFormat/>
    <w:uiPriority w:val="0"/>
  </w:style>
  <w:style w:type="table" w:styleId="19">
    <w:name w:val="Table Grid"/>
    <w:basedOn w:val="1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item-name4"/>
    <w:basedOn w:val="8"/>
    <w:qFormat/>
    <w:uiPriority w:val="0"/>
  </w:style>
  <w:style w:type="character" w:customStyle="1" w:styleId="21">
    <w:name w:val="right"/>
    <w:basedOn w:val="8"/>
    <w:qFormat/>
    <w:uiPriority w:val="0"/>
  </w:style>
  <w:style w:type="character" w:customStyle="1" w:styleId="22">
    <w:name w:val="left"/>
    <w:basedOn w:val="8"/>
    <w:qFormat/>
    <w:uiPriority w:val="0"/>
  </w:style>
  <w:style w:type="character" w:customStyle="1" w:styleId="23">
    <w:name w:val="页眉 字符"/>
    <w:basedOn w:val="8"/>
    <w:link w:val="6"/>
    <w:qFormat/>
    <w:uiPriority w:val="0"/>
    <w:rPr>
      <w:kern w:val="2"/>
      <w:sz w:val="18"/>
      <w:szCs w:val="18"/>
    </w:rPr>
  </w:style>
  <w:style w:type="character" w:customStyle="1" w:styleId="24">
    <w:name w:val="页脚 字符"/>
    <w:basedOn w:val="8"/>
    <w:link w:val="5"/>
    <w:qFormat/>
    <w:uiPriority w:val="0"/>
    <w:rPr>
      <w:kern w:val="2"/>
      <w:sz w:val="18"/>
      <w:szCs w:val="18"/>
    </w:rPr>
  </w:style>
  <w:style w:type="paragraph" w:customStyle="1" w:styleId="25">
    <w:name w:val="列出段落1"/>
    <w:basedOn w:val="1"/>
    <w:unhideWhenUsed/>
    <w:qFormat/>
    <w:uiPriority w:val="99"/>
    <w:pPr>
      <w:ind w:firstLine="420" w:firstLineChars="200"/>
    </w:pPr>
  </w:style>
  <w:style w:type="character" w:customStyle="1" w:styleId="26">
    <w:name w:val="批注框文本 字符"/>
    <w:basedOn w:val="8"/>
    <w:link w:val="4"/>
    <w:qFormat/>
    <w:uiPriority w:val="0"/>
    <w:rPr>
      <w:kern w:val="2"/>
      <w:sz w:val="18"/>
      <w:szCs w:val="18"/>
    </w:rPr>
  </w:style>
  <w:style w:type="paragraph" w:customStyle="1" w:styleId="27">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8">
    <w:name w:val="正文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9">
    <w:name w:val="5"/>
    <w:next w:val="30"/>
    <w:qFormat/>
    <w:uiPriority w:val="0"/>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30">
    <w:name w:val="纯文本1"/>
    <w:qFormat/>
    <w:uiPriority w:val="0"/>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51</Words>
  <Characters>293</Characters>
  <Lines>2</Lines>
  <Paragraphs>1</Paragraphs>
  <ScaleCrop>false</ScaleCrop>
  <LinksUpToDate>false</LinksUpToDate>
  <CharactersWithSpaces>343</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2017-05-12T03:27:00Z</dcterms:created>
  <dc:creator>lenvo</dc:creator>
  <cp:lastModifiedBy>Administrator</cp:lastModifiedBy>
  <cp:lastPrinted>2017-10-20T07:38:27Z</cp:lastPrinted>
  <dcterms:modified xsi:type="dcterms:W3CDTF">2017-10-20T08:01:33Z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